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67FDC" w14:textId="05F0B5DA" w:rsidR="007D1014" w:rsidRDefault="005C2F17">
      <w:pPr>
        <w:pStyle w:val="ae"/>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#11</w:t>
      </w:r>
      <w:r w:rsidR="00FE5859">
        <w:rPr>
          <w:rFonts w:eastAsia="宋体" w:cs="Arial"/>
          <w:bCs/>
          <w:sz w:val="24"/>
          <w:lang w:val="en-GB" w:eastAsia="zh-CN"/>
        </w:rPr>
        <w:t>3</w:t>
      </w:r>
      <w:r w:rsidR="00D87439">
        <w:rPr>
          <w:rFonts w:eastAsia="宋体" w:cs="Arial"/>
          <w:bCs/>
          <w:sz w:val="24"/>
          <w:lang w:val="en-GB" w:eastAsia="zh-CN"/>
        </w:rPr>
        <w:t>-</w:t>
      </w:r>
      <w:r>
        <w:rPr>
          <w:rFonts w:eastAsia="宋体" w:cs="Arial"/>
          <w:bCs/>
          <w:sz w:val="24"/>
          <w:lang w:val="en-GB" w:eastAsia="zh-CN"/>
        </w:rPr>
        <w:t>e</w:t>
      </w:r>
      <w:r>
        <w:rPr>
          <w:rFonts w:eastAsia="Arial Bold" w:cs="Arial"/>
          <w:bCs/>
          <w:sz w:val="24"/>
          <w:lang w:val="en-GB" w:eastAsia="zh-CN"/>
        </w:rPr>
        <w:tab/>
      </w:r>
      <w:r>
        <w:rPr>
          <w:rFonts w:eastAsia="Arial Bold" w:cs="Arial"/>
          <w:bCs/>
          <w:sz w:val="24"/>
          <w:lang w:val="en-GB" w:eastAsia="zh-CN"/>
        </w:rPr>
        <w:tab/>
      </w:r>
      <w:r w:rsidR="00C11063" w:rsidRPr="00C11063">
        <w:rPr>
          <w:rFonts w:eastAsia="宋体" w:cs="Arial"/>
          <w:bCs/>
          <w:sz w:val="24"/>
          <w:lang w:eastAsia="zh-CN"/>
        </w:rPr>
        <w:t>R2-2100683</w:t>
      </w:r>
    </w:p>
    <w:p w14:paraId="6EB421DD" w14:textId="77777777" w:rsidR="007D1014" w:rsidRDefault="005C2F17">
      <w:pPr>
        <w:pStyle w:val="ae"/>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501BAE">
        <w:rPr>
          <w:sz w:val="24"/>
          <w:lang w:eastAsia="zh-CN"/>
        </w:rPr>
        <w:t>Jan</w:t>
      </w:r>
      <w:r>
        <w:rPr>
          <w:sz w:val="24"/>
          <w:lang w:eastAsia="zh-CN"/>
        </w:rPr>
        <w:t xml:space="preserve"> 2</w:t>
      </w:r>
      <w:r w:rsidR="00501BAE">
        <w:rPr>
          <w:sz w:val="24"/>
          <w:lang w:eastAsia="zh-CN"/>
        </w:rPr>
        <w:t>5</w:t>
      </w:r>
      <w:r w:rsidR="00501BAE">
        <w:rPr>
          <w:sz w:val="24"/>
          <w:vertAlign w:val="superscript"/>
          <w:lang w:eastAsia="zh-CN"/>
        </w:rPr>
        <w:t>th</w:t>
      </w:r>
      <w:r>
        <w:rPr>
          <w:sz w:val="24"/>
          <w:lang w:eastAsia="zh-CN"/>
        </w:rPr>
        <w:t xml:space="preserve"> – </w:t>
      </w:r>
      <w:r w:rsidR="00501BAE">
        <w:rPr>
          <w:sz w:val="24"/>
          <w:lang w:eastAsia="zh-CN"/>
        </w:rPr>
        <w:t>Feb 5</w:t>
      </w:r>
      <w:r>
        <w:rPr>
          <w:sz w:val="24"/>
          <w:vertAlign w:val="superscript"/>
          <w:lang w:eastAsia="zh-CN"/>
        </w:rPr>
        <w:t>th</w:t>
      </w:r>
      <w:r>
        <w:rPr>
          <w:sz w:val="24"/>
          <w:lang w:eastAsia="zh-CN"/>
        </w:rPr>
        <w:t xml:space="preserve"> 202</w:t>
      </w:r>
      <w:r w:rsidR="00501BAE">
        <w:rPr>
          <w:sz w:val="24"/>
          <w:lang w:eastAsia="zh-CN"/>
        </w:rPr>
        <w:t>1</w:t>
      </w:r>
      <w:r>
        <w:rPr>
          <w:rFonts w:eastAsia="宋体" w:cs="Arial"/>
          <w:sz w:val="24"/>
          <w:lang w:eastAsia="zh-CN"/>
        </w:rPr>
        <w:t xml:space="preserve"> </w:t>
      </w:r>
    </w:p>
    <w:p w14:paraId="0F8420BC" w14:textId="77777777" w:rsidR="007D1014" w:rsidRDefault="007D1014">
      <w:pPr>
        <w:pStyle w:val="ae"/>
        <w:tabs>
          <w:tab w:val="clear" w:pos="4536"/>
          <w:tab w:val="left" w:pos="1800"/>
        </w:tabs>
        <w:ind w:left="1800" w:hanging="1800"/>
        <w:jc w:val="both"/>
        <w:rPr>
          <w:rFonts w:eastAsia="Arial Unicode MS" w:cs="Arial"/>
          <w:sz w:val="24"/>
        </w:rPr>
      </w:pPr>
    </w:p>
    <w:p w14:paraId="5AE8931A"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27603F3D"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3266C521" w14:textId="2633118B" w:rsidR="007D1014" w:rsidRDefault="005C2F17">
      <w:pPr>
        <w:pStyle w:val="ae"/>
        <w:tabs>
          <w:tab w:val="clear" w:pos="4536"/>
          <w:tab w:val="left" w:pos="1800"/>
        </w:tabs>
        <w:ind w:left="1961" w:hangingChars="814" w:hanging="1961"/>
        <w:rPr>
          <w:rFonts w:cs="Arial"/>
          <w:sz w:val="24"/>
        </w:rPr>
      </w:pPr>
      <w:r>
        <w:rPr>
          <w:rFonts w:cs="Arial"/>
          <w:sz w:val="24"/>
        </w:rPr>
        <w:t>Title:</w:t>
      </w:r>
      <w:bookmarkStart w:id="2" w:name="Title"/>
      <w:bookmarkEnd w:id="2"/>
      <w:r>
        <w:rPr>
          <w:rFonts w:cs="Arial"/>
          <w:sz w:val="24"/>
        </w:rPr>
        <w:t xml:space="preserve">          </w:t>
      </w:r>
      <w:r w:rsidR="005F68DE">
        <w:rPr>
          <w:rFonts w:eastAsiaTheme="minorEastAsia" w:cs="Arial"/>
          <w:sz w:val="22"/>
          <w:szCs w:val="22"/>
          <w:lang w:eastAsia="zh-CN"/>
        </w:rPr>
        <w:t>Dis</w:t>
      </w:r>
      <w:r w:rsidR="005F68DE">
        <w:rPr>
          <w:rFonts w:eastAsiaTheme="minorEastAsia" w:cs="Arial" w:hint="eastAsia"/>
          <w:sz w:val="22"/>
          <w:szCs w:val="22"/>
          <w:lang w:eastAsia="zh-CN"/>
        </w:rPr>
        <w:t>cussion</w:t>
      </w:r>
      <w:r w:rsidR="005F68DE">
        <w:rPr>
          <w:rFonts w:eastAsiaTheme="minorEastAsia" w:cs="Arial"/>
          <w:sz w:val="22"/>
          <w:szCs w:val="22"/>
          <w:lang w:eastAsia="zh-CN"/>
        </w:rPr>
        <w:t xml:space="preserve"> on</w:t>
      </w:r>
      <w:r w:rsidR="005F68DE" w:rsidRPr="00C95B55">
        <w:rPr>
          <w:rFonts w:cs="Arial"/>
          <w:sz w:val="24"/>
        </w:rPr>
        <w:t xml:space="preserve"> </w:t>
      </w:r>
      <w:r w:rsidR="00C95B55" w:rsidRPr="00C95B55">
        <w:rPr>
          <w:rFonts w:cs="Arial"/>
          <w:sz w:val="24"/>
        </w:rPr>
        <w:t xml:space="preserve">A-PRS </w:t>
      </w:r>
      <w:r w:rsidR="005F68DE">
        <w:rPr>
          <w:rFonts w:cs="Arial"/>
          <w:sz w:val="24"/>
        </w:rPr>
        <w:t>and semi-persistent PRS</w:t>
      </w:r>
    </w:p>
    <w:p w14:paraId="2BA53EC8" w14:textId="77777777" w:rsidR="007D1014" w:rsidRDefault="005C2F17">
      <w:pPr>
        <w:pStyle w:val="ae"/>
        <w:tabs>
          <w:tab w:val="left" w:pos="1800"/>
        </w:tabs>
        <w:rPr>
          <w:rFonts w:cs="Arial"/>
          <w:sz w:val="24"/>
        </w:rPr>
      </w:pPr>
      <w:r>
        <w:rPr>
          <w:rFonts w:cs="Arial"/>
          <w:sz w:val="24"/>
        </w:rPr>
        <w:t>Agenda Item:</w:t>
      </w:r>
      <w:bookmarkStart w:id="3" w:name="Source"/>
      <w:bookmarkEnd w:id="3"/>
      <w:r>
        <w:rPr>
          <w:rFonts w:cs="Arial"/>
          <w:sz w:val="24"/>
        </w:rPr>
        <w:tab/>
        <w:t>8.1</w:t>
      </w:r>
      <w:r w:rsidR="009F54D8">
        <w:rPr>
          <w:rFonts w:cs="Arial"/>
          <w:sz w:val="24"/>
        </w:rPr>
        <w:t>1</w:t>
      </w:r>
      <w:r>
        <w:rPr>
          <w:rFonts w:cs="Arial"/>
          <w:sz w:val="24"/>
        </w:rPr>
        <w:t>.2.1</w:t>
      </w:r>
    </w:p>
    <w:p w14:paraId="7D66568B"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5A13152B"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29200A6F" w14:textId="6A7AEBEA" w:rsidR="00C14012" w:rsidRPr="001D5A19" w:rsidRDefault="00D10574" w:rsidP="00D6166B">
      <w:pPr>
        <w:pStyle w:val="a8"/>
        <w:tabs>
          <w:tab w:val="right" w:pos="9639"/>
        </w:tabs>
        <w:spacing w:beforeLines="100" w:before="240"/>
        <w:rPr>
          <w:rFonts w:ascii="Times New Roman" w:eastAsia="Malgun Gothic" w:hAnsi="Times New Roman"/>
          <w:szCs w:val="20"/>
          <w:lang w:val="en-GB"/>
        </w:rPr>
      </w:pPr>
      <w:bookmarkStart w:id="7" w:name="_Hlk53665621"/>
      <w:r w:rsidRPr="001D5A19">
        <w:rPr>
          <w:rFonts w:ascii="Times New Roman" w:eastAsia="Malgun Gothic" w:hAnsi="Times New Roman"/>
          <w:szCs w:val="20"/>
          <w:lang w:val="en-GB"/>
        </w:rPr>
        <w:t>During RAN</w:t>
      </w:r>
      <w:r w:rsidR="00B740CA">
        <w:rPr>
          <w:rFonts w:ascii="Times New Roman" w:eastAsia="Malgun Gothic" w:hAnsi="Times New Roman"/>
          <w:szCs w:val="20"/>
          <w:lang w:val="en-GB"/>
        </w:rPr>
        <w:t>1</w:t>
      </w:r>
      <w:r w:rsidRPr="001D5A19">
        <w:rPr>
          <w:rFonts w:ascii="Times New Roman" w:eastAsia="Malgun Gothic" w:hAnsi="Times New Roman"/>
          <w:szCs w:val="20"/>
          <w:lang w:val="en-GB"/>
        </w:rPr>
        <w:t>#1</w:t>
      </w:r>
      <w:r w:rsidR="00B740CA">
        <w:rPr>
          <w:rFonts w:ascii="Times New Roman" w:eastAsia="Malgun Gothic" w:hAnsi="Times New Roman"/>
          <w:szCs w:val="20"/>
          <w:lang w:val="en-GB"/>
        </w:rPr>
        <w:t>0</w:t>
      </w:r>
      <w:r w:rsidRPr="001D5A19">
        <w:rPr>
          <w:rFonts w:ascii="Times New Roman" w:eastAsia="Malgun Gothic" w:hAnsi="Times New Roman"/>
          <w:szCs w:val="20"/>
          <w:lang w:val="en-GB"/>
        </w:rPr>
        <w:t>2-</w:t>
      </w:r>
      <w:proofErr w:type="gramStart"/>
      <w:r w:rsidRPr="001D5A19">
        <w:rPr>
          <w:rFonts w:ascii="Times New Roman" w:eastAsia="Malgun Gothic" w:hAnsi="Times New Roman"/>
          <w:szCs w:val="20"/>
          <w:lang w:val="en-GB"/>
        </w:rPr>
        <w:t>e</w:t>
      </w:r>
      <w:r w:rsidR="00AB5BA0">
        <w:rPr>
          <w:rFonts w:ascii="Times New Roman" w:eastAsia="Malgun Gothic" w:hAnsi="Times New Roman"/>
          <w:szCs w:val="20"/>
          <w:lang w:val="en-GB"/>
        </w:rPr>
        <w:t>[</w:t>
      </w:r>
      <w:proofErr w:type="gramEnd"/>
      <w:r w:rsidR="00AB5BA0">
        <w:rPr>
          <w:rFonts w:ascii="Times New Roman" w:eastAsia="Malgun Gothic" w:hAnsi="Times New Roman"/>
          <w:szCs w:val="20"/>
          <w:lang w:val="en-GB"/>
        </w:rPr>
        <w:t>1]</w:t>
      </w:r>
      <w:r w:rsidRPr="001D5A19">
        <w:rPr>
          <w:rFonts w:ascii="Times New Roman" w:eastAsia="Malgun Gothic" w:hAnsi="Times New Roman"/>
          <w:szCs w:val="20"/>
          <w:lang w:val="en-GB"/>
        </w:rPr>
        <w:t xml:space="preserve">, the following agreement has been </w:t>
      </w:r>
      <w:r w:rsidR="002B57E0">
        <w:rPr>
          <w:rFonts w:ascii="Times New Roman" w:eastAsia="Malgun Gothic" w:hAnsi="Times New Roman"/>
          <w:szCs w:val="20"/>
          <w:lang w:val="en-GB"/>
        </w:rPr>
        <w:t xml:space="preserve">reached for </w:t>
      </w:r>
      <w:r w:rsidR="00B740CA">
        <w:rPr>
          <w:rFonts w:ascii="Times New Roman" w:eastAsia="Malgun Gothic" w:hAnsi="Times New Roman"/>
          <w:szCs w:val="20"/>
          <w:lang w:val="en-GB"/>
        </w:rPr>
        <w:t>A-PRS</w:t>
      </w:r>
      <w:r w:rsidR="002B57E0">
        <w:rPr>
          <w:rFonts w:ascii="Times New Roman" w:eastAsia="Malgun Gothic" w:hAnsi="Times New Roman"/>
          <w:szCs w:val="20"/>
          <w:lang w:val="en-GB"/>
        </w:rPr>
        <w:t xml:space="preserve"> and</w:t>
      </w:r>
      <w:r w:rsidR="00B740CA">
        <w:rPr>
          <w:rFonts w:ascii="Times New Roman" w:eastAsia="Malgun Gothic" w:hAnsi="Times New Roman"/>
          <w:szCs w:val="20"/>
          <w:lang w:val="en-GB"/>
        </w:rPr>
        <w:t xml:space="preserve"> </w:t>
      </w:r>
      <w:r w:rsidR="002B57E0" w:rsidRPr="008C6FF2">
        <w:rPr>
          <w:rFonts w:ascii="Times New Roman" w:eastAsia="Malgun Gothic" w:hAnsi="Times New Roman"/>
          <w:szCs w:val="20"/>
          <w:lang w:val="en-GB"/>
        </w:rPr>
        <w:t>semi-persistent</w:t>
      </w:r>
      <w:r w:rsidR="002B57E0" w:rsidRPr="001D5A19">
        <w:rPr>
          <w:rFonts w:ascii="Times New Roman" w:eastAsia="Malgun Gothic" w:hAnsi="Times New Roman"/>
          <w:szCs w:val="20"/>
          <w:lang w:val="en-GB"/>
        </w:rPr>
        <w:t xml:space="preserve"> </w:t>
      </w:r>
      <w:r w:rsidR="002B57E0">
        <w:rPr>
          <w:rFonts w:ascii="Times New Roman" w:eastAsia="Malgun Gothic" w:hAnsi="Times New Roman"/>
          <w:szCs w:val="20"/>
          <w:lang w:val="en-GB"/>
        </w:rPr>
        <w:t>PRS</w:t>
      </w:r>
      <w:r w:rsidR="00C14012" w:rsidRPr="001D5A19">
        <w:rPr>
          <w:rFonts w:ascii="Times New Roman" w:eastAsia="Malgun Gothic" w:hAnsi="Times New Roman"/>
          <w:szCs w:val="20"/>
          <w:lang w:val="en-GB"/>
        </w:rPr>
        <w:t xml:space="preserve">:  </w:t>
      </w:r>
    </w:p>
    <w:tbl>
      <w:tblPr>
        <w:tblStyle w:val="af3"/>
        <w:tblW w:w="0" w:type="auto"/>
        <w:tblLook w:val="04A0" w:firstRow="1" w:lastRow="0" w:firstColumn="1" w:lastColumn="0" w:noHBand="0" w:noVBand="1"/>
      </w:tblPr>
      <w:tblGrid>
        <w:gridCol w:w="9060"/>
      </w:tblGrid>
      <w:tr w:rsidR="00B740CA" w14:paraId="36803634" w14:textId="77777777" w:rsidTr="00B740CA">
        <w:tc>
          <w:tcPr>
            <w:tcW w:w="9060" w:type="dxa"/>
          </w:tcPr>
          <w:p w14:paraId="4D3D08CF" w14:textId="77777777" w:rsidR="00B740CA" w:rsidRPr="00F97DEC" w:rsidRDefault="00B740CA" w:rsidP="00B740CA">
            <w:pPr>
              <w:rPr>
                <w:rFonts w:ascii="Times New Roman" w:hAnsi="Times New Roman"/>
              </w:rPr>
            </w:pPr>
            <w:r w:rsidRPr="00F97DEC">
              <w:rPr>
                <w:rFonts w:ascii="Times New Roman" w:hAnsi="Times New Roman"/>
                <w:highlight w:val="green"/>
              </w:rPr>
              <w:t>Agreement:</w:t>
            </w:r>
          </w:p>
          <w:p w14:paraId="3987C7CA" w14:textId="77777777" w:rsidR="00B740CA" w:rsidRPr="00F97DEC" w:rsidRDefault="00B740CA" w:rsidP="00B740CA">
            <w:pPr>
              <w:numPr>
                <w:ilvl w:val="0"/>
                <w:numId w:val="27"/>
              </w:numPr>
              <w:rPr>
                <w:rFonts w:ascii="Times New Roman" w:hAnsi="Times New Roman"/>
              </w:rPr>
            </w:pPr>
            <w:r w:rsidRPr="00F97DEC">
              <w:rPr>
                <w:rFonts w:ascii="Times New Roman" w:hAnsi="Times New Roman"/>
              </w:rPr>
              <w:t>Semi-persistent and a-periodic transmission and reception of DL PRS will be investigated in Rel-17.</w:t>
            </w:r>
          </w:p>
          <w:p w14:paraId="29085B03" w14:textId="77777777" w:rsidR="00B740CA" w:rsidRPr="00F97DEC" w:rsidRDefault="00B740CA" w:rsidP="00B740CA">
            <w:pPr>
              <w:numPr>
                <w:ilvl w:val="1"/>
                <w:numId w:val="27"/>
              </w:numPr>
              <w:rPr>
                <w:rFonts w:ascii="Times New Roman" w:hAnsi="Times New Roman"/>
              </w:rPr>
            </w:pPr>
            <w:r w:rsidRPr="00F97DEC">
              <w:rPr>
                <w:rFonts w:ascii="Times New Roman" w:hAnsi="Times New Roman"/>
              </w:rPr>
              <w:t>FFS: the details on when and how to enable semi-persistent and a-periodic DL PRS</w:t>
            </w:r>
          </w:p>
          <w:p w14:paraId="409858A2" w14:textId="77777777" w:rsidR="00B740CA" w:rsidRPr="00F97DEC" w:rsidRDefault="00B740CA" w:rsidP="00B740CA">
            <w:pPr>
              <w:numPr>
                <w:ilvl w:val="1"/>
                <w:numId w:val="27"/>
              </w:numPr>
              <w:rPr>
                <w:rFonts w:ascii="Times New Roman" w:hAnsi="Times New Roman"/>
              </w:rPr>
            </w:pPr>
            <w:r w:rsidRPr="00F97DEC">
              <w:rPr>
                <w:rFonts w:ascii="Times New Roman" w:hAnsi="Times New Roman"/>
              </w:rPr>
              <w:t>FFS: to be supported for which positioning methods, e.g.,</w:t>
            </w:r>
          </w:p>
          <w:p w14:paraId="2F8D10D3" w14:textId="77777777" w:rsidR="00B740CA" w:rsidRPr="00F97DEC" w:rsidRDefault="00B740CA" w:rsidP="00B740CA">
            <w:pPr>
              <w:numPr>
                <w:ilvl w:val="2"/>
                <w:numId w:val="27"/>
              </w:numPr>
              <w:rPr>
                <w:rFonts w:ascii="Times New Roman" w:hAnsi="Times New Roman"/>
              </w:rPr>
            </w:pPr>
            <w:r w:rsidRPr="00F97DEC">
              <w:rPr>
                <w:rFonts w:ascii="Times New Roman" w:hAnsi="Times New Roman"/>
              </w:rPr>
              <w:t>UE-assisted and/or UE-based positioning</w:t>
            </w:r>
          </w:p>
          <w:p w14:paraId="4762DB34" w14:textId="2E0E2420" w:rsidR="00B740CA" w:rsidRPr="00F424CB" w:rsidRDefault="00B740CA" w:rsidP="008C6FF2">
            <w:pPr>
              <w:numPr>
                <w:ilvl w:val="2"/>
                <w:numId w:val="27"/>
              </w:numPr>
            </w:pPr>
            <w:r w:rsidRPr="00F97DEC">
              <w:rPr>
                <w:rFonts w:ascii="Times New Roman" w:hAnsi="Times New Roman"/>
              </w:rPr>
              <w:t>DL positioning and/or Multi-RTT</w:t>
            </w:r>
          </w:p>
        </w:tc>
      </w:tr>
    </w:tbl>
    <w:p w14:paraId="239DD345" w14:textId="349E09FE" w:rsidR="00F42B3C" w:rsidRPr="00D8642C" w:rsidRDefault="00494606" w:rsidP="00D6166B">
      <w:pPr>
        <w:spacing w:beforeLines="100" w:before="240" w:after="18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nd, in </w:t>
      </w:r>
      <w:r w:rsidRPr="001D5A19">
        <w:rPr>
          <w:rFonts w:ascii="Times New Roman" w:eastAsia="Malgun Gothic" w:hAnsi="Times New Roman"/>
          <w:szCs w:val="20"/>
          <w:lang w:val="en-GB"/>
        </w:rPr>
        <w:t>RAN</w:t>
      </w:r>
      <w:r>
        <w:rPr>
          <w:rFonts w:ascii="Times New Roman" w:eastAsia="Malgun Gothic" w:hAnsi="Times New Roman"/>
          <w:szCs w:val="20"/>
          <w:lang w:val="en-GB"/>
        </w:rPr>
        <w:t>1</w:t>
      </w:r>
      <w:r w:rsidRPr="001D5A19">
        <w:rPr>
          <w:rFonts w:ascii="Times New Roman" w:eastAsia="Malgun Gothic" w:hAnsi="Times New Roman"/>
          <w:szCs w:val="20"/>
          <w:lang w:val="en-GB"/>
        </w:rPr>
        <w:t>#1</w:t>
      </w:r>
      <w:r>
        <w:rPr>
          <w:rFonts w:ascii="Times New Roman" w:eastAsia="Malgun Gothic" w:hAnsi="Times New Roman"/>
          <w:szCs w:val="20"/>
          <w:lang w:val="en-GB"/>
        </w:rPr>
        <w:t>03</w:t>
      </w:r>
      <w:r w:rsidRPr="001D5A19">
        <w:rPr>
          <w:rFonts w:ascii="Times New Roman" w:eastAsia="Malgun Gothic" w:hAnsi="Times New Roman"/>
          <w:szCs w:val="20"/>
          <w:lang w:val="en-GB"/>
        </w:rPr>
        <w:t>-e</w:t>
      </w:r>
      <w:r>
        <w:rPr>
          <w:rFonts w:ascii="Times New Roman" w:eastAsia="Malgun Gothic" w:hAnsi="Times New Roman"/>
          <w:szCs w:val="20"/>
          <w:lang w:val="en-GB"/>
        </w:rPr>
        <w:t xml:space="preserve"> meeting</w:t>
      </w:r>
      <w:r w:rsidR="00522E5D">
        <w:rPr>
          <w:rFonts w:ascii="Times New Roman" w:eastAsia="Malgun Gothic" w:hAnsi="Times New Roman"/>
          <w:szCs w:val="20"/>
          <w:lang w:val="en-GB"/>
        </w:rPr>
        <w:t xml:space="preserve"> </w:t>
      </w:r>
      <w:r>
        <w:rPr>
          <w:rFonts w:ascii="Times New Roman" w:eastAsia="Malgun Gothic" w:hAnsi="Times New Roman"/>
          <w:szCs w:val="20"/>
          <w:lang w:val="en-GB"/>
        </w:rPr>
        <w:t xml:space="preserve">[2], </w:t>
      </w:r>
      <w:r w:rsidR="00522E5D">
        <w:rPr>
          <w:rFonts w:ascii="Times New Roman" w:eastAsiaTheme="minorEastAsia" w:hAnsi="Times New Roman"/>
          <w:szCs w:val="20"/>
          <w:lang w:val="en-GB" w:eastAsia="zh-CN"/>
        </w:rPr>
        <w:t xml:space="preserve">the following agreement has been </w:t>
      </w:r>
      <w:r w:rsidR="00D617CF">
        <w:rPr>
          <w:rFonts w:ascii="Times New Roman" w:eastAsiaTheme="minorEastAsia" w:hAnsi="Times New Roman"/>
          <w:szCs w:val="20"/>
          <w:lang w:val="en-GB" w:eastAsia="zh-CN"/>
        </w:rPr>
        <w:t xml:space="preserve">reached for </w:t>
      </w:r>
      <w:r w:rsidR="00E027D6">
        <w:rPr>
          <w:rFonts w:ascii="Times New Roman" w:eastAsia="Malgun Gothic" w:hAnsi="Times New Roman"/>
          <w:szCs w:val="20"/>
          <w:lang w:val="en-GB"/>
        </w:rPr>
        <w:t xml:space="preserve">A-PRS and </w:t>
      </w:r>
      <w:r w:rsidR="00E027D6" w:rsidRPr="00A84981">
        <w:rPr>
          <w:rFonts w:ascii="Times New Roman" w:eastAsia="Malgun Gothic" w:hAnsi="Times New Roman" w:hint="eastAsia"/>
          <w:szCs w:val="20"/>
          <w:lang w:val="en-GB"/>
        </w:rPr>
        <w:t>s</w:t>
      </w:r>
      <w:r w:rsidR="00E027D6" w:rsidRPr="00A84981">
        <w:rPr>
          <w:rFonts w:ascii="Times New Roman" w:eastAsia="Malgun Gothic" w:hAnsi="Times New Roman"/>
          <w:szCs w:val="20"/>
          <w:lang w:val="en-GB"/>
        </w:rPr>
        <w:t>emi-persistent</w:t>
      </w:r>
      <w:r w:rsidR="00E027D6" w:rsidRPr="001D5A19">
        <w:rPr>
          <w:rFonts w:ascii="Times New Roman" w:eastAsia="Malgun Gothic" w:hAnsi="Times New Roman"/>
          <w:szCs w:val="20"/>
          <w:lang w:val="en-GB"/>
        </w:rPr>
        <w:t xml:space="preserve"> </w:t>
      </w:r>
      <w:r w:rsidR="00E027D6">
        <w:rPr>
          <w:rFonts w:ascii="Times New Roman" w:eastAsia="Malgun Gothic" w:hAnsi="Times New Roman"/>
          <w:szCs w:val="20"/>
          <w:lang w:val="en-GB"/>
        </w:rPr>
        <w:t xml:space="preserve">PRS </w:t>
      </w:r>
      <w:r w:rsidR="00D8642C" w:rsidRPr="008C6FF2">
        <w:rPr>
          <w:rFonts w:ascii="Times New Roman" w:eastAsiaTheme="minorEastAsia" w:hAnsi="Times New Roman"/>
          <w:szCs w:val="20"/>
          <w:lang w:val="en-GB" w:eastAsia="zh-CN"/>
        </w:rPr>
        <w:t>which</w:t>
      </w:r>
      <w:r w:rsidR="00D8642C" w:rsidRPr="00D8642C">
        <w:rPr>
          <w:rFonts w:ascii="Times New Roman" w:eastAsia="Malgun Gothic" w:hAnsi="Times New Roman"/>
          <w:szCs w:val="20"/>
          <w:lang w:val="en-GB"/>
        </w:rPr>
        <w:t xml:space="preserve"> </w:t>
      </w:r>
      <w:r w:rsidR="00E027D6" w:rsidRPr="00D8642C">
        <w:rPr>
          <w:rFonts w:ascii="Times New Roman" w:eastAsia="Malgun Gothic" w:hAnsi="Times New Roman"/>
          <w:szCs w:val="20"/>
          <w:lang w:val="en-GB"/>
        </w:rPr>
        <w:t>c</w:t>
      </w:r>
      <w:r w:rsidR="00E027D6">
        <w:rPr>
          <w:rFonts w:ascii="Times New Roman" w:eastAsia="Malgun Gothic" w:hAnsi="Times New Roman"/>
          <w:szCs w:val="20"/>
          <w:lang w:val="en-GB"/>
        </w:rPr>
        <w:t xml:space="preserve">an be </w:t>
      </w:r>
      <w:r w:rsidR="00D617CF">
        <w:rPr>
          <w:rFonts w:ascii="Times New Roman" w:eastAsiaTheme="minorEastAsia" w:hAnsi="Times New Roman"/>
          <w:szCs w:val="20"/>
          <w:lang w:val="en-GB" w:eastAsia="zh-CN"/>
        </w:rPr>
        <w:t>further stud</w:t>
      </w:r>
      <w:r w:rsidR="00E027D6">
        <w:rPr>
          <w:rFonts w:ascii="Times New Roman" w:eastAsiaTheme="minorEastAsia" w:hAnsi="Times New Roman"/>
          <w:szCs w:val="20"/>
          <w:lang w:val="en-GB" w:eastAsia="zh-CN"/>
        </w:rPr>
        <w:t>ied</w:t>
      </w:r>
      <w:r w:rsidR="00D617CF">
        <w:rPr>
          <w:rFonts w:ascii="Times New Roman" w:eastAsiaTheme="minorEastAsia" w:hAnsi="Times New Roman"/>
          <w:szCs w:val="20"/>
          <w:lang w:val="en-GB" w:eastAsia="zh-CN"/>
        </w:rPr>
        <w:t xml:space="preserve"> and </w:t>
      </w:r>
      <w:r w:rsidR="00E027D6">
        <w:rPr>
          <w:rFonts w:ascii="Times New Roman" w:eastAsiaTheme="minorEastAsia" w:hAnsi="Times New Roman"/>
          <w:szCs w:val="20"/>
          <w:lang w:val="en-GB" w:eastAsia="zh-CN"/>
        </w:rPr>
        <w:t xml:space="preserve">if needed, </w:t>
      </w:r>
      <w:r w:rsidR="00D617CF">
        <w:rPr>
          <w:rFonts w:ascii="Times New Roman" w:eastAsiaTheme="minorEastAsia" w:hAnsi="Times New Roman"/>
          <w:szCs w:val="20"/>
          <w:lang w:val="en-GB" w:eastAsia="zh-CN"/>
        </w:rPr>
        <w:t>specified in WID</w:t>
      </w:r>
      <w:r w:rsidR="00E027D6">
        <w:rPr>
          <w:rFonts w:ascii="Times New Roman" w:eastAsiaTheme="minorEastAsia" w:hAnsi="Times New Roman"/>
          <w:szCs w:val="20"/>
          <w:lang w:val="en-GB" w:eastAsia="zh-CN"/>
        </w:rPr>
        <w:t>.</w:t>
      </w:r>
    </w:p>
    <w:tbl>
      <w:tblPr>
        <w:tblStyle w:val="af3"/>
        <w:tblW w:w="0" w:type="auto"/>
        <w:tblLook w:val="04A0" w:firstRow="1" w:lastRow="0" w:firstColumn="1" w:lastColumn="0" w:noHBand="0" w:noVBand="1"/>
      </w:tblPr>
      <w:tblGrid>
        <w:gridCol w:w="9060"/>
      </w:tblGrid>
      <w:tr w:rsidR="00F42B3C" w14:paraId="5825011E" w14:textId="77777777" w:rsidTr="00F42B3C">
        <w:tc>
          <w:tcPr>
            <w:tcW w:w="9060" w:type="dxa"/>
          </w:tcPr>
          <w:p w14:paraId="36456C4D" w14:textId="77777777" w:rsidR="00F42B3C" w:rsidRPr="00F97DEC" w:rsidRDefault="00F42B3C" w:rsidP="00F42B3C">
            <w:pPr>
              <w:rPr>
                <w:rFonts w:ascii="Times New Roman" w:hAnsi="Times New Roman"/>
                <w:szCs w:val="20"/>
                <w:lang w:eastAsia="zh-CN"/>
              </w:rPr>
            </w:pPr>
            <w:r w:rsidRPr="00F97DEC">
              <w:rPr>
                <w:rFonts w:ascii="Times New Roman" w:hAnsi="Times New Roman"/>
                <w:szCs w:val="20"/>
                <w:highlight w:val="green"/>
              </w:rPr>
              <w:t>Agreement:</w:t>
            </w:r>
          </w:p>
          <w:p w14:paraId="20589852" w14:textId="77777777" w:rsidR="00F42B3C" w:rsidRPr="00F97DEC" w:rsidRDefault="00F42B3C" w:rsidP="00F42B3C">
            <w:pPr>
              <w:rPr>
                <w:rFonts w:ascii="Times New Roman" w:hAnsi="Times New Roman"/>
                <w:szCs w:val="20"/>
              </w:rPr>
            </w:pPr>
            <w:r w:rsidRPr="00F97DEC">
              <w:rPr>
                <w:rFonts w:ascii="Times New Roman" w:hAnsi="Times New Roman"/>
                <w:szCs w:val="20"/>
              </w:rPr>
              <w:t>Capture the following in the TR:</w:t>
            </w:r>
          </w:p>
          <w:p w14:paraId="01D84D2C" w14:textId="77777777" w:rsidR="00F42B3C" w:rsidRPr="00F97DEC" w:rsidRDefault="00F42B3C" w:rsidP="00F42B3C">
            <w:pPr>
              <w:rPr>
                <w:rFonts w:ascii="Times New Roman" w:hAnsi="Times New Roman"/>
                <w:szCs w:val="20"/>
              </w:rPr>
            </w:pPr>
            <w:r w:rsidRPr="00F97DEC">
              <w:rPr>
                <w:rFonts w:ascii="Times New Roman" w:hAnsi="Times New Roman"/>
                <w:szCs w:val="20"/>
              </w:rPr>
              <w:t xml:space="preserve">Aperiodic reception of DL PRS from the TRPs of the serving </w:t>
            </w:r>
            <w:proofErr w:type="spellStart"/>
            <w:r w:rsidRPr="00F97DEC">
              <w:rPr>
                <w:rFonts w:ascii="Times New Roman" w:hAnsi="Times New Roman"/>
                <w:szCs w:val="20"/>
              </w:rPr>
              <w:t>gNB</w:t>
            </w:r>
            <w:proofErr w:type="spellEnd"/>
            <w:r w:rsidRPr="00F97DEC">
              <w:rPr>
                <w:rFonts w:ascii="Times New Roman" w:hAnsi="Times New Roman"/>
                <w:szCs w:val="20"/>
              </w:rPr>
              <w:t xml:space="preserve"> and aperiodic reception of DL PRS from the TRPs of the </w:t>
            </w:r>
            <w:proofErr w:type="spellStart"/>
            <w:r w:rsidRPr="00F97DEC">
              <w:rPr>
                <w:rFonts w:ascii="Times New Roman" w:hAnsi="Times New Roman"/>
                <w:szCs w:val="20"/>
              </w:rPr>
              <w:t>neighbouring</w:t>
            </w:r>
            <w:proofErr w:type="spellEnd"/>
            <w:r w:rsidRPr="00F97DEC">
              <w:rPr>
                <w:rFonts w:ascii="Times New Roman" w:hAnsi="Times New Roman"/>
                <w:szCs w:val="20"/>
              </w:rPr>
              <w:t xml:space="preserve"> </w:t>
            </w:r>
            <w:proofErr w:type="spellStart"/>
            <w:r w:rsidRPr="00F97DEC">
              <w:rPr>
                <w:rFonts w:ascii="Times New Roman" w:hAnsi="Times New Roman"/>
                <w:szCs w:val="20"/>
              </w:rPr>
              <w:t>gNBs</w:t>
            </w:r>
            <w:proofErr w:type="spellEnd"/>
            <w:r w:rsidRPr="00F97DEC">
              <w:rPr>
                <w:rFonts w:ascii="Times New Roman" w:hAnsi="Times New Roman"/>
                <w:szCs w:val="20"/>
              </w:rPr>
              <w:t xml:space="preserve"> </w:t>
            </w:r>
            <w:r w:rsidRPr="00F97DEC">
              <w:rPr>
                <w:rFonts w:ascii="Times New Roman" w:hAnsi="Times New Roman"/>
                <w:i/>
                <w:iCs/>
                <w:szCs w:val="20"/>
              </w:rPr>
              <w:t>can be studied further and if needed, specified</w:t>
            </w:r>
            <w:r w:rsidRPr="00F97DEC">
              <w:rPr>
                <w:rFonts w:ascii="Times New Roman" w:hAnsi="Times New Roman"/>
                <w:szCs w:val="20"/>
              </w:rPr>
              <w:t xml:space="preserve"> during normative work.</w:t>
            </w:r>
          </w:p>
          <w:p w14:paraId="62153A1E" w14:textId="77777777" w:rsidR="00F42B3C" w:rsidRPr="00F97DEC" w:rsidRDefault="00F42B3C" w:rsidP="00F42B3C">
            <w:pPr>
              <w:pStyle w:val="22"/>
              <w:numPr>
                <w:ilvl w:val="0"/>
                <w:numId w:val="28"/>
              </w:numPr>
              <w:ind w:firstLine="400"/>
              <w:contextualSpacing/>
              <w:rPr>
                <w:rFonts w:ascii="Times New Roman" w:hAnsi="Times New Roman" w:cs="Times New Roman"/>
                <w:sz w:val="20"/>
                <w:szCs w:val="20"/>
              </w:rPr>
            </w:pPr>
            <w:r w:rsidRPr="00F97DEC">
              <w:rPr>
                <w:rFonts w:ascii="Times New Roman" w:hAnsi="Times New Roman" w:cs="Times New Roman"/>
                <w:sz w:val="20"/>
                <w:szCs w:val="20"/>
              </w:rPr>
              <w:t>Note: Aperiodic reception in the above corresponds to DCI-triggered reception</w:t>
            </w:r>
          </w:p>
          <w:p w14:paraId="63638663" w14:textId="77777777" w:rsidR="00F42B3C" w:rsidRPr="00F97DEC" w:rsidRDefault="00F42B3C" w:rsidP="00F42B3C">
            <w:pPr>
              <w:rPr>
                <w:rFonts w:ascii="Times New Roman" w:hAnsi="Times New Roman"/>
                <w:szCs w:val="20"/>
              </w:rPr>
            </w:pPr>
            <w:r w:rsidRPr="00F97DEC">
              <w:rPr>
                <w:rFonts w:ascii="Times New Roman" w:hAnsi="Times New Roman"/>
                <w:szCs w:val="20"/>
              </w:rPr>
              <w:t xml:space="preserve"> </w:t>
            </w:r>
          </w:p>
          <w:p w14:paraId="7C276D9C" w14:textId="77777777" w:rsidR="00F42B3C" w:rsidRPr="00F97DEC" w:rsidRDefault="00F42B3C" w:rsidP="00F42B3C">
            <w:pPr>
              <w:rPr>
                <w:rFonts w:ascii="Times New Roman" w:hAnsi="Times New Roman"/>
                <w:szCs w:val="20"/>
              </w:rPr>
            </w:pPr>
            <w:r w:rsidRPr="00F97DEC">
              <w:rPr>
                <w:rFonts w:ascii="Times New Roman" w:hAnsi="Times New Roman"/>
                <w:szCs w:val="20"/>
                <w:highlight w:val="green"/>
              </w:rPr>
              <w:t>Agreement:</w:t>
            </w:r>
          </w:p>
          <w:p w14:paraId="0FA4FE39" w14:textId="650A9524" w:rsidR="00F42B3C" w:rsidRPr="00F97DEC" w:rsidRDefault="00F42B3C" w:rsidP="00F42B3C">
            <w:pPr>
              <w:rPr>
                <w:rFonts w:ascii="Times New Roman" w:hAnsi="Times New Roman"/>
                <w:szCs w:val="20"/>
              </w:rPr>
            </w:pPr>
            <w:r w:rsidRPr="00F97DEC">
              <w:rPr>
                <w:rFonts w:ascii="Times New Roman" w:hAnsi="Times New Roman"/>
                <w:szCs w:val="20"/>
              </w:rPr>
              <w:t xml:space="preserve">Capture the following in the </w:t>
            </w:r>
            <w:proofErr w:type="gramStart"/>
            <w:r w:rsidRPr="00F97DEC">
              <w:rPr>
                <w:rFonts w:ascii="Times New Roman" w:hAnsi="Times New Roman"/>
                <w:szCs w:val="20"/>
              </w:rPr>
              <w:t>TR</w:t>
            </w:r>
            <w:r w:rsidR="008E7F3E" w:rsidRPr="00F97DEC">
              <w:rPr>
                <w:rFonts w:ascii="Times New Roman" w:hAnsi="Times New Roman"/>
                <w:szCs w:val="20"/>
              </w:rPr>
              <w:t>[</w:t>
            </w:r>
            <w:proofErr w:type="gramEnd"/>
            <w:r w:rsidR="008E7F3E" w:rsidRPr="00F97DEC">
              <w:rPr>
                <w:rFonts w:ascii="Times New Roman" w:hAnsi="Times New Roman"/>
                <w:szCs w:val="20"/>
              </w:rPr>
              <w:t>3]</w:t>
            </w:r>
            <w:r w:rsidRPr="00F97DEC">
              <w:rPr>
                <w:rFonts w:ascii="Times New Roman" w:hAnsi="Times New Roman"/>
                <w:szCs w:val="20"/>
              </w:rPr>
              <w:t>:</w:t>
            </w:r>
          </w:p>
          <w:p w14:paraId="47B9909F" w14:textId="77777777" w:rsidR="00F42B3C" w:rsidRPr="00F97DEC" w:rsidRDefault="00F42B3C" w:rsidP="00F42B3C">
            <w:pPr>
              <w:pStyle w:val="3GPPAgreements"/>
              <w:rPr>
                <w:sz w:val="20"/>
                <w:szCs w:val="20"/>
              </w:rPr>
            </w:pPr>
            <w:r w:rsidRPr="00F97DEC">
              <w:rPr>
                <w:sz w:val="20"/>
                <w:szCs w:val="20"/>
              </w:rPr>
              <w:t xml:space="preserve">Semi-persistent reception of DL PRS from the TRPs of the serving </w:t>
            </w:r>
            <w:proofErr w:type="spellStart"/>
            <w:r w:rsidRPr="00F97DEC">
              <w:rPr>
                <w:sz w:val="20"/>
                <w:szCs w:val="20"/>
              </w:rPr>
              <w:t>gNB</w:t>
            </w:r>
            <w:proofErr w:type="spellEnd"/>
            <w:r w:rsidRPr="00F97DEC">
              <w:rPr>
                <w:sz w:val="20"/>
                <w:szCs w:val="20"/>
              </w:rPr>
              <w:t xml:space="preserve"> and Semi-persistent reception of DL PRS from the TRPs of the </w:t>
            </w:r>
            <w:proofErr w:type="spellStart"/>
            <w:r w:rsidRPr="00F97DEC">
              <w:rPr>
                <w:sz w:val="20"/>
                <w:szCs w:val="20"/>
              </w:rPr>
              <w:t>neighbouring</w:t>
            </w:r>
            <w:proofErr w:type="spellEnd"/>
            <w:r w:rsidRPr="00F97DEC">
              <w:rPr>
                <w:sz w:val="20"/>
                <w:szCs w:val="20"/>
              </w:rPr>
              <w:t xml:space="preserve"> </w:t>
            </w:r>
            <w:proofErr w:type="spellStart"/>
            <w:r w:rsidRPr="00F97DEC">
              <w:rPr>
                <w:sz w:val="20"/>
                <w:szCs w:val="20"/>
              </w:rPr>
              <w:t>gNBs</w:t>
            </w:r>
            <w:proofErr w:type="spellEnd"/>
            <w:r w:rsidRPr="00F97DEC">
              <w:rPr>
                <w:sz w:val="20"/>
                <w:szCs w:val="20"/>
              </w:rPr>
              <w:t xml:space="preserve"> </w:t>
            </w:r>
            <w:r w:rsidRPr="00F97DEC">
              <w:rPr>
                <w:i/>
                <w:iCs/>
                <w:sz w:val="20"/>
                <w:szCs w:val="20"/>
              </w:rPr>
              <w:t>can be studied further and if needed, specified</w:t>
            </w:r>
            <w:r w:rsidRPr="00F97DEC">
              <w:rPr>
                <w:sz w:val="20"/>
                <w:szCs w:val="20"/>
              </w:rPr>
              <w:t xml:space="preserve"> during normative work.</w:t>
            </w:r>
          </w:p>
          <w:p w14:paraId="2B117793" w14:textId="71895B90" w:rsidR="00F42B3C" w:rsidRPr="00F424CB" w:rsidRDefault="00F42B3C" w:rsidP="00F424CB">
            <w:pPr>
              <w:pStyle w:val="3GPPAgreements"/>
              <w:numPr>
                <w:ilvl w:val="0"/>
                <w:numId w:val="29"/>
              </w:numPr>
            </w:pPr>
            <w:r w:rsidRPr="00F97DEC">
              <w:rPr>
                <w:sz w:val="20"/>
                <w:szCs w:val="20"/>
              </w:rPr>
              <w:t>Note: Semi-persistent reception in the above corresponds to MAC-CE activated reception</w:t>
            </w:r>
          </w:p>
        </w:tc>
      </w:tr>
    </w:tbl>
    <w:p w14:paraId="6FAC3A56" w14:textId="71E5F4AC" w:rsidR="007D1014" w:rsidRPr="001D5A19" w:rsidRDefault="005C2F17" w:rsidP="00572974">
      <w:pPr>
        <w:spacing w:beforeLines="100" w:before="240"/>
        <w:rPr>
          <w:rFonts w:ascii="Times New Roman" w:eastAsia="宋体" w:hAnsi="Times New Roman"/>
          <w:szCs w:val="20"/>
          <w:lang w:eastAsia="zh-CN"/>
        </w:rPr>
      </w:pPr>
      <w:r w:rsidRPr="00343030">
        <w:rPr>
          <w:rFonts w:ascii="Times New Roman" w:eastAsia="宋体" w:hAnsi="Times New Roman"/>
          <w:lang w:val="en-GB" w:eastAsia="zh-CN"/>
        </w:rPr>
        <w:t xml:space="preserve">In this contribution, we will </w:t>
      </w:r>
      <w:r w:rsidR="00D6166B" w:rsidRPr="001D5A19">
        <w:rPr>
          <w:rFonts w:ascii="Times New Roman" w:eastAsia="宋体" w:hAnsi="Times New Roman"/>
          <w:lang w:val="en-GB" w:eastAsia="zh-CN"/>
        </w:rPr>
        <w:t xml:space="preserve">discuss </w:t>
      </w:r>
      <w:r w:rsidR="00717426">
        <w:rPr>
          <w:rFonts w:ascii="Times New Roman" w:eastAsia="宋体" w:hAnsi="Times New Roman"/>
          <w:lang w:val="en-GB" w:eastAsia="zh-CN"/>
        </w:rPr>
        <w:t>what can be studied for A-PRS</w:t>
      </w:r>
      <w:r w:rsidR="00391D28">
        <w:rPr>
          <w:rFonts w:ascii="Times New Roman" w:eastAsia="宋体" w:hAnsi="Times New Roman"/>
          <w:lang w:val="en-GB" w:eastAsia="zh-CN"/>
        </w:rPr>
        <w:t xml:space="preserve"> and semi-persistent</w:t>
      </w:r>
      <w:r w:rsidR="00953BE6" w:rsidRPr="001D5A19">
        <w:rPr>
          <w:rFonts w:ascii="Times New Roman" w:eastAsia="宋体" w:hAnsi="Times New Roman"/>
          <w:lang w:val="en-GB" w:eastAsia="zh-CN"/>
        </w:rPr>
        <w:t xml:space="preserve"> </w:t>
      </w:r>
      <w:r w:rsidR="00391D28">
        <w:rPr>
          <w:rFonts w:ascii="Times New Roman" w:eastAsia="宋体" w:hAnsi="Times New Roman"/>
          <w:lang w:val="en-GB" w:eastAsia="zh-CN"/>
        </w:rPr>
        <w:t xml:space="preserve">PRS </w:t>
      </w:r>
      <w:r w:rsidR="00D6166B" w:rsidRPr="001D5A19">
        <w:rPr>
          <w:rFonts w:ascii="Times New Roman" w:eastAsia="宋体" w:hAnsi="Times New Roman"/>
          <w:lang w:val="en-GB" w:eastAsia="zh-CN"/>
        </w:rPr>
        <w:t>from RAN2</w:t>
      </w:r>
      <w:r w:rsidR="00391D28">
        <w:rPr>
          <w:rFonts w:ascii="Times New Roman" w:eastAsia="宋体" w:hAnsi="Times New Roman"/>
          <w:lang w:val="en-GB" w:eastAsia="zh-CN"/>
        </w:rPr>
        <w:t xml:space="preserve"> </w:t>
      </w:r>
      <w:r w:rsidR="00391D28">
        <w:rPr>
          <w:rFonts w:ascii="Times New Roman" w:eastAsia="宋体" w:hAnsi="Times New Roman" w:hint="eastAsia"/>
          <w:lang w:val="en-GB" w:eastAsia="zh-CN"/>
        </w:rPr>
        <w:t>and</w:t>
      </w:r>
      <w:r w:rsidR="00391D28" w:rsidRPr="00CE3AFF">
        <w:rPr>
          <w:rFonts w:ascii="Times New Roman" w:eastAsia="宋体" w:hAnsi="Times New Roman"/>
          <w:lang w:val="en-GB" w:eastAsia="zh-CN"/>
        </w:rPr>
        <w:t xml:space="preserve"> how to align with the agreement from RAN1 from RAN2’s perspective</w:t>
      </w:r>
      <w:r w:rsidR="00391D28">
        <w:rPr>
          <w:rFonts w:ascii="Times New Roman" w:eastAsia="宋体" w:hAnsi="Times New Roman"/>
          <w:lang w:val="en-GB" w:eastAsia="zh-CN"/>
        </w:rPr>
        <w:t xml:space="preserve"> for</w:t>
      </w:r>
      <w:r w:rsidR="00B237D6">
        <w:rPr>
          <w:rFonts w:ascii="Times New Roman" w:eastAsia="宋体" w:hAnsi="Times New Roman"/>
          <w:lang w:val="en-GB" w:eastAsia="zh-CN"/>
        </w:rPr>
        <w:t xml:space="preserve"> on-demand PRS,</w:t>
      </w:r>
      <w:r w:rsidR="00391D28">
        <w:rPr>
          <w:rFonts w:ascii="Times New Roman" w:eastAsia="宋体" w:hAnsi="Times New Roman"/>
          <w:lang w:val="en-GB" w:eastAsia="zh-CN"/>
        </w:rPr>
        <w:t xml:space="preserve"> A-PRS and semi-persistent</w:t>
      </w:r>
      <w:r w:rsidR="00391D28" w:rsidRPr="001D5A19">
        <w:rPr>
          <w:rFonts w:ascii="Times New Roman" w:eastAsia="宋体" w:hAnsi="Times New Roman"/>
          <w:lang w:val="en-GB" w:eastAsia="zh-CN"/>
        </w:rPr>
        <w:t xml:space="preserve"> </w:t>
      </w:r>
      <w:r w:rsidR="00391D28">
        <w:rPr>
          <w:rFonts w:ascii="Times New Roman" w:eastAsia="宋体" w:hAnsi="Times New Roman"/>
          <w:lang w:val="en-GB" w:eastAsia="zh-CN"/>
        </w:rPr>
        <w:t>PRS</w:t>
      </w:r>
      <w:r w:rsidRPr="001D5A19">
        <w:rPr>
          <w:rFonts w:ascii="Times New Roman" w:hAnsi="Times New Roman"/>
          <w:szCs w:val="20"/>
        </w:rPr>
        <w:t>.</w:t>
      </w:r>
      <w:bookmarkEnd w:id="7"/>
    </w:p>
    <w:p w14:paraId="3D46E017"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3DCFBDC6" w14:textId="7B175535" w:rsidR="00C62452" w:rsidRDefault="00CE3AFF" w:rsidP="00C62452">
      <w:pPr>
        <w:rPr>
          <w:lang w:eastAsia="zh-CN"/>
        </w:rPr>
      </w:pPr>
      <w:r w:rsidRPr="00424D0E">
        <w:rPr>
          <w:rFonts w:ascii="Times New Roman" w:eastAsiaTheme="minorEastAsia" w:hAnsi="Times New Roman"/>
          <w:szCs w:val="21"/>
          <w:lang w:eastAsia="zh-CN"/>
        </w:rPr>
        <w:t xml:space="preserve">At RAN#86 meeting, the study item on NR Positioning Enhancements was approved </w:t>
      </w:r>
      <w:r w:rsidRPr="00CE3AFF">
        <w:rPr>
          <w:rFonts w:ascii="Times New Roman" w:eastAsiaTheme="minorEastAsia" w:hAnsi="Times New Roman"/>
          <w:szCs w:val="21"/>
          <w:lang w:eastAsia="zh-CN"/>
        </w:rPr>
        <w:fldChar w:fldCharType="begin"/>
      </w:r>
      <w:r w:rsidRPr="00343030">
        <w:rPr>
          <w:rFonts w:ascii="Times New Roman" w:eastAsiaTheme="minorEastAsia" w:hAnsi="Times New Roman"/>
          <w:szCs w:val="21"/>
          <w:lang w:eastAsia="zh-CN"/>
        </w:rPr>
        <w:instrText xml:space="preserve"> REF _Ref524868549 \n \h  \* MERGEFORMAT </w:instrText>
      </w:r>
      <w:r w:rsidRPr="00CE3AFF">
        <w:rPr>
          <w:rFonts w:ascii="Times New Roman" w:eastAsiaTheme="minorEastAsia" w:hAnsi="Times New Roman"/>
          <w:szCs w:val="21"/>
          <w:lang w:eastAsia="zh-CN"/>
        </w:rPr>
      </w:r>
      <w:r w:rsidRPr="00CE3AFF">
        <w:rPr>
          <w:rFonts w:ascii="Times New Roman" w:eastAsiaTheme="minorEastAsia" w:hAnsi="Times New Roman"/>
          <w:szCs w:val="21"/>
          <w:lang w:eastAsia="zh-CN"/>
        </w:rPr>
        <w:fldChar w:fldCharType="separate"/>
      </w:r>
      <w:r w:rsidRPr="00343030">
        <w:rPr>
          <w:rFonts w:ascii="Times New Roman" w:eastAsiaTheme="minorEastAsia" w:hAnsi="Times New Roman"/>
          <w:szCs w:val="21"/>
          <w:lang w:eastAsia="zh-CN"/>
        </w:rPr>
        <w:t>[</w:t>
      </w:r>
      <w:r w:rsidR="008E7F3E">
        <w:rPr>
          <w:rFonts w:ascii="Times New Roman" w:eastAsiaTheme="minorEastAsia" w:hAnsi="Times New Roman"/>
          <w:szCs w:val="21"/>
          <w:lang w:eastAsia="zh-CN"/>
        </w:rPr>
        <w:t>4</w:t>
      </w:r>
      <w:r w:rsidRPr="00343030">
        <w:rPr>
          <w:rFonts w:ascii="Times New Roman" w:eastAsiaTheme="minorEastAsia" w:hAnsi="Times New Roman"/>
          <w:szCs w:val="21"/>
          <w:lang w:eastAsia="zh-CN"/>
        </w:rPr>
        <w:t>]</w:t>
      </w:r>
      <w:r w:rsidRPr="00CE3AFF">
        <w:rPr>
          <w:rFonts w:ascii="Times New Roman" w:eastAsiaTheme="minorEastAsia" w:hAnsi="Times New Roman"/>
          <w:szCs w:val="21"/>
          <w:lang w:eastAsia="zh-CN"/>
        </w:rPr>
        <w:fldChar w:fldCharType="end"/>
      </w:r>
      <w:r w:rsidRPr="00CE3AFF">
        <w:rPr>
          <w:rFonts w:ascii="Times New Roman" w:eastAsiaTheme="minorEastAsia" w:hAnsi="Times New Roman"/>
          <w:szCs w:val="21"/>
          <w:lang w:eastAsia="zh-CN"/>
        </w:rPr>
        <w:t xml:space="preserve">. the SI includes </w:t>
      </w:r>
      <w:r w:rsidR="00C62452">
        <w:rPr>
          <w:rFonts w:ascii="Times New Roman" w:eastAsiaTheme="minorEastAsia" w:hAnsi="Times New Roman" w:hint="eastAsia"/>
          <w:szCs w:val="21"/>
          <w:lang w:eastAsia="zh-CN"/>
        </w:rPr>
        <w:t>the</w:t>
      </w:r>
      <w:r w:rsidR="00C62452">
        <w:rPr>
          <w:rFonts w:ascii="Times New Roman" w:eastAsiaTheme="minorEastAsia" w:hAnsi="Times New Roman"/>
          <w:szCs w:val="21"/>
          <w:lang w:eastAsia="zh-CN"/>
        </w:rPr>
        <w:t xml:space="preserve"> </w:t>
      </w:r>
      <w:r w:rsidR="00C62452">
        <w:rPr>
          <w:rFonts w:ascii="Times New Roman" w:eastAsiaTheme="minorEastAsia" w:hAnsi="Times New Roman" w:hint="eastAsia"/>
          <w:szCs w:val="21"/>
          <w:lang w:eastAsia="zh-CN"/>
        </w:rPr>
        <w:t>enhancement</w:t>
      </w:r>
      <w:r w:rsidR="00C62452">
        <w:rPr>
          <w:rFonts w:ascii="Times New Roman" w:eastAsiaTheme="minorEastAsia" w:hAnsi="Times New Roman"/>
          <w:szCs w:val="21"/>
          <w:lang w:eastAsia="zh-CN"/>
        </w:rPr>
        <w:t xml:space="preserve"> </w:t>
      </w:r>
      <w:r w:rsidR="00C62452">
        <w:rPr>
          <w:rFonts w:ascii="Times New Roman" w:eastAsiaTheme="minorEastAsia" w:hAnsi="Times New Roman" w:hint="eastAsia"/>
          <w:szCs w:val="21"/>
          <w:lang w:eastAsia="zh-CN"/>
        </w:rPr>
        <w:t>for</w:t>
      </w:r>
      <w:r w:rsidR="00C62452">
        <w:rPr>
          <w:rFonts w:ascii="Times New Roman" w:eastAsiaTheme="minorEastAsia" w:hAnsi="Times New Roman"/>
          <w:szCs w:val="21"/>
          <w:lang w:eastAsia="zh-CN"/>
        </w:rPr>
        <w:t xml:space="preserve"> </w:t>
      </w:r>
      <w:r w:rsidR="00C62452" w:rsidRPr="00343030">
        <w:rPr>
          <w:rFonts w:ascii="Times New Roman" w:eastAsiaTheme="minorEastAsia" w:hAnsi="Times New Roman"/>
          <w:szCs w:val="21"/>
          <w:lang w:eastAsia="zh-CN"/>
        </w:rPr>
        <w:t>the high accuracy (horizontal and vertical), low latency, network efficiency (scalability, RS overhead, etc.), and device efficiency (power consumption, complexity, etc.)</w:t>
      </w:r>
    </w:p>
    <w:p w14:paraId="054574B9" w14:textId="54FE2943" w:rsidR="00DB31F7" w:rsidRDefault="00E03879" w:rsidP="00CE3AFF">
      <w:pPr>
        <w:pStyle w:val="a8"/>
        <w:tabs>
          <w:tab w:val="left" w:pos="425"/>
        </w:tabs>
        <w:spacing w:line="260" w:lineRule="exact"/>
        <w:rPr>
          <w:rFonts w:ascii="Times New Roman" w:eastAsiaTheme="minorEastAsia" w:hAnsi="Times New Roman"/>
          <w:szCs w:val="21"/>
          <w:lang w:eastAsia="zh-CN"/>
        </w:rPr>
      </w:pPr>
      <w:r>
        <w:rPr>
          <w:rFonts w:ascii="Times New Roman" w:eastAsiaTheme="minorEastAsia" w:hAnsi="Times New Roman"/>
          <w:szCs w:val="21"/>
          <w:lang w:eastAsia="zh-CN"/>
        </w:rPr>
        <w:t>A</w:t>
      </w:r>
      <w:r>
        <w:rPr>
          <w:rFonts w:ascii="Times New Roman" w:eastAsiaTheme="minorEastAsia" w:hAnsi="Times New Roman" w:hint="eastAsia"/>
          <w:szCs w:val="21"/>
          <w:lang w:eastAsia="zh-CN"/>
        </w:rPr>
        <w:t>nd</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the</w:t>
      </w:r>
      <w:r>
        <w:rPr>
          <w:rFonts w:ascii="Times New Roman" w:eastAsiaTheme="minorEastAsia" w:hAnsi="Times New Roman"/>
          <w:szCs w:val="21"/>
          <w:lang w:eastAsia="zh-CN"/>
        </w:rPr>
        <w:t xml:space="preserve"> R17 </w:t>
      </w:r>
      <w:r>
        <w:rPr>
          <w:rFonts w:ascii="Times New Roman" w:eastAsiaTheme="minorEastAsia" w:hAnsi="Times New Roman" w:hint="eastAsia"/>
          <w:szCs w:val="21"/>
          <w:lang w:eastAsia="zh-CN"/>
        </w:rPr>
        <w:t>requirement</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has</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been</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defined</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in</w:t>
      </w:r>
      <w:r>
        <w:rPr>
          <w:rFonts w:ascii="Times New Roman" w:eastAsiaTheme="minorEastAsia" w:hAnsi="Times New Roman"/>
          <w:szCs w:val="21"/>
          <w:lang w:eastAsia="zh-CN"/>
        </w:rPr>
        <w:t xml:space="preserve"> RAN1 </w:t>
      </w:r>
      <w:r>
        <w:rPr>
          <w:rFonts w:ascii="Times New Roman" w:eastAsiaTheme="minorEastAsia" w:hAnsi="Times New Roman" w:hint="eastAsia"/>
          <w:szCs w:val="21"/>
          <w:lang w:eastAsia="zh-CN"/>
        </w:rPr>
        <w:t>as</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below</w:t>
      </w:r>
      <w:r w:rsidR="00DB31F7">
        <w:rPr>
          <w:rFonts w:ascii="Times New Roman" w:eastAsiaTheme="minorEastAsia" w:hAnsi="Times New Roman" w:hint="eastAsia"/>
          <w:szCs w:val="21"/>
          <w:lang w:eastAsia="zh-CN"/>
        </w:rPr>
        <w:t>.</w:t>
      </w:r>
    </w:p>
    <w:tbl>
      <w:tblPr>
        <w:tblStyle w:val="af3"/>
        <w:tblW w:w="0" w:type="auto"/>
        <w:tblLook w:val="04A0" w:firstRow="1" w:lastRow="0" w:firstColumn="1" w:lastColumn="0" w:noHBand="0" w:noVBand="1"/>
      </w:tblPr>
      <w:tblGrid>
        <w:gridCol w:w="9060"/>
      </w:tblGrid>
      <w:tr w:rsidR="00DB31F7" w14:paraId="077CF9EE" w14:textId="77777777" w:rsidTr="00DB31F7">
        <w:tc>
          <w:tcPr>
            <w:tcW w:w="9060" w:type="dxa"/>
          </w:tcPr>
          <w:p w14:paraId="3C062BD5" w14:textId="77777777" w:rsidR="00DB31F7" w:rsidRPr="007458EE" w:rsidRDefault="00DB31F7" w:rsidP="00DB31F7">
            <w:pPr>
              <w:rPr>
                <w:rFonts w:ascii="Times New Roman" w:hAnsi="Times New Roman"/>
                <w:szCs w:val="20"/>
                <w:lang w:eastAsia="zh-CN"/>
              </w:rPr>
            </w:pPr>
            <w:r w:rsidRPr="007458EE">
              <w:rPr>
                <w:rFonts w:ascii="Times New Roman" w:hAnsi="Times New Roman"/>
                <w:szCs w:val="20"/>
                <w:highlight w:val="green"/>
              </w:rPr>
              <w:t>Agreement:</w:t>
            </w:r>
          </w:p>
          <w:p w14:paraId="53CC5BFA" w14:textId="77777777" w:rsidR="00DB31F7" w:rsidRPr="007458EE" w:rsidRDefault="00DB31F7" w:rsidP="00DB31F7">
            <w:pPr>
              <w:pStyle w:val="22"/>
              <w:numPr>
                <w:ilvl w:val="0"/>
                <w:numId w:val="30"/>
              </w:numPr>
              <w:spacing w:after="160" w:line="256" w:lineRule="auto"/>
              <w:ind w:left="360" w:firstLine="400"/>
              <w:rPr>
                <w:rFonts w:ascii="Times New Roman" w:hAnsi="Times New Roman" w:cs="Times New Roman"/>
                <w:sz w:val="20"/>
                <w:szCs w:val="20"/>
              </w:rPr>
            </w:pPr>
            <w:r w:rsidRPr="007458EE">
              <w:rPr>
                <w:rFonts w:ascii="Times New Roman" w:hAnsi="Times New Roman" w:cs="Times New Roman"/>
                <w:sz w:val="20"/>
                <w:szCs w:val="20"/>
              </w:rPr>
              <w:t>In Rel-17 target positioning requirements for commercial use cases are defined as follows:</w:t>
            </w:r>
          </w:p>
          <w:p w14:paraId="61F1583D" w14:textId="77777777" w:rsidR="00DB31F7" w:rsidRPr="007458EE" w:rsidRDefault="00DB31F7" w:rsidP="00DB31F7">
            <w:pPr>
              <w:pStyle w:val="22"/>
              <w:numPr>
                <w:ilvl w:val="1"/>
                <w:numId w:val="31"/>
              </w:numPr>
              <w:spacing w:after="160" w:line="254" w:lineRule="auto"/>
              <w:ind w:left="1080" w:firstLine="400"/>
              <w:contextualSpacing/>
              <w:rPr>
                <w:rFonts w:ascii="Times New Roman" w:hAnsi="Times New Roman" w:cs="Times New Roman"/>
                <w:sz w:val="20"/>
                <w:szCs w:val="20"/>
              </w:rPr>
            </w:pPr>
            <w:r w:rsidRPr="007458EE">
              <w:rPr>
                <w:rFonts w:ascii="Times New Roman" w:hAnsi="Times New Roman" w:cs="Times New Roman"/>
                <w:sz w:val="20"/>
                <w:szCs w:val="20"/>
              </w:rPr>
              <w:t>Horizontal position accuracy (&lt; 1 m) for 90% of UEs</w:t>
            </w:r>
          </w:p>
          <w:p w14:paraId="02D314E0" w14:textId="77777777" w:rsidR="00DB31F7" w:rsidRPr="007458EE" w:rsidRDefault="00DB31F7" w:rsidP="00DB31F7">
            <w:pPr>
              <w:pStyle w:val="22"/>
              <w:numPr>
                <w:ilvl w:val="1"/>
                <w:numId w:val="31"/>
              </w:numPr>
              <w:spacing w:after="160" w:line="254" w:lineRule="auto"/>
              <w:ind w:left="1080" w:firstLine="400"/>
              <w:contextualSpacing/>
              <w:rPr>
                <w:rFonts w:ascii="Times New Roman" w:hAnsi="Times New Roman" w:cs="Times New Roman"/>
                <w:sz w:val="20"/>
                <w:szCs w:val="20"/>
              </w:rPr>
            </w:pPr>
            <w:r w:rsidRPr="007458EE">
              <w:rPr>
                <w:rFonts w:ascii="Times New Roman" w:hAnsi="Times New Roman" w:cs="Times New Roman"/>
                <w:sz w:val="20"/>
                <w:szCs w:val="20"/>
              </w:rPr>
              <w:t>Vertical position accuracy (&lt; 3 m) for 90% of UEs</w:t>
            </w:r>
          </w:p>
          <w:p w14:paraId="76D47A63" w14:textId="77777777" w:rsidR="00DB31F7" w:rsidRPr="007458EE" w:rsidRDefault="00DB31F7" w:rsidP="00DB31F7">
            <w:pPr>
              <w:pStyle w:val="22"/>
              <w:numPr>
                <w:ilvl w:val="1"/>
                <w:numId w:val="31"/>
              </w:numPr>
              <w:spacing w:after="160" w:line="254" w:lineRule="auto"/>
              <w:ind w:left="1080" w:firstLine="400"/>
              <w:contextualSpacing/>
              <w:rPr>
                <w:rFonts w:ascii="Times New Roman" w:hAnsi="Times New Roman" w:cs="Times New Roman"/>
                <w:sz w:val="20"/>
                <w:szCs w:val="20"/>
              </w:rPr>
            </w:pPr>
            <w:r w:rsidRPr="007458EE">
              <w:rPr>
                <w:rFonts w:ascii="Times New Roman" w:hAnsi="Times New Roman" w:cs="Times New Roman"/>
                <w:sz w:val="20"/>
                <w:szCs w:val="20"/>
              </w:rPr>
              <w:t xml:space="preserve">End-to-end latency for position estimation of UE (&lt; 100 </w:t>
            </w:r>
            <w:proofErr w:type="spellStart"/>
            <w:r w:rsidRPr="007458EE">
              <w:rPr>
                <w:rFonts w:ascii="Times New Roman" w:hAnsi="Times New Roman" w:cs="Times New Roman"/>
                <w:sz w:val="20"/>
                <w:szCs w:val="20"/>
              </w:rPr>
              <w:t>ms</w:t>
            </w:r>
            <w:proofErr w:type="spellEnd"/>
            <w:r w:rsidRPr="007458EE">
              <w:rPr>
                <w:rFonts w:ascii="Times New Roman" w:hAnsi="Times New Roman" w:cs="Times New Roman"/>
                <w:sz w:val="20"/>
                <w:szCs w:val="20"/>
              </w:rPr>
              <w:t>)</w:t>
            </w:r>
          </w:p>
          <w:p w14:paraId="50681DD4" w14:textId="77777777" w:rsidR="00DB31F7" w:rsidRPr="007458EE" w:rsidRDefault="00DB31F7" w:rsidP="00DB31F7">
            <w:pPr>
              <w:pStyle w:val="22"/>
              <w:numPr>
                <w:ilvl w:val="1"/>
                <w:numId w:val="31"/>
              </w:numPr>
              <w:spacing w:after="160" w:line="254" w:lineRule="auto"/>
              <w:ind w:left="1080" w:firstLine="400"/>
              <w:contextualSpacing/>
              <w:rPr>
                <w:rFonts w:ascii="Times New Roman" w:hAnsi="Times New Roman" w:cs="Times New Roman"/>
                <w:sz w:val="20"/>
                <w:szCs w:val="20"/>
              </w:rPr>
            </w:pPr>
            <w:r w:rsidRPr="007458EE">
              <w:rPr>
                <w:rFonts w:ascii="Times New Roman" w:hAnsi="Times New Roman" w:cs="Times New Roman"/>
                <w:sz w:val="20"/>
                <w:szCs w:val="20"/>
              </w:rPr>
              <w:t xml:space="preserve">Physical layer latency for position estimation of UE (&lt; 10 </w:t>
            </w:r>
            <w:proofErr w:type="spellStart"/>
            <w:r w:rsidRPr="007458EE">
              <w:rPr>
                <w:rFonts w:ascii="Times New Roman" w:hAnsi="Times New Roman" w:cs="Times New Roman"/>
                <w:sz w:val="20"/>
                <w:szCs w:val="20"/>
              </w:rPr>
              <w:t>ms</w:t>
            </w:r>
            <w:proofErr w:type="spellEnd"/>
            <w:r w:rsidRPr="007458EE">
              <w:rPr>
                <w:rFonts w:ascii="Times New Roman" w:hAnsi="Times New Roman" w:cs="Times New Roman"/>
                <w:sz w:val="20"/>
                <w:szCs w:val="20"/>
              </w:rPr>
              <w:t>)</w:t>
            </w:r>
          </w:p>
          <w:p w14:paraId="454D3425" w14:textId="77777777" w:rsidR="00DB31F7" w:rsidRPr="007458EE" w:rsidRDefault="00DB31F7" w:rsidP="00DB31F7">
            <w:pPr>
              <w:pStyle w:val="22"/>
              <w:numPr>
                <w:ilvl w:val="0"/>
                <w:numId w:val="30"/>
              </w:numPr>
              <w:spacing w:after="160" w:line="256" w:lineRule="auto"/>
              <w:ind w:left="360" w:firstLine="400"/>
              <w:rPr>
                <w:rFonts w:ascii="Times New Roman" w:hAnsi="Times New Roman" w:cs="Times New Roman"/>
                <w:sz w:val="20"/>
                <w:szCs w:val="20"/>
              </w:rPr>
            </w:pPr>
            <w:r w:rsidRPr="007458EE">
              <w:rPr>
                <w:rFonts w:ascii="Times New Roman" w:hAnsi="Times New Roman" w:cs="Times New Roman"/>
                <w:sz w:val="20"/>
                <w:szCs w:val="20"/>
              </w:rPr>
              <w:t xml:space="preserve">In Rel-17 target positioning requirements for </w:t>
            </w:r>
            <w:proofErr w:type="spellStart"/>
            <w:r w:rsidRPr="007458EE">
              <w:rPr>
                <w:rFonts w:ascii="Times New Roman" w:hAnsi="Times New Roman" w:cs="Times New Roman"/>
                <w:sz w:val="20"/>
                <w:szCs w:val="20"/>
              </w:rPr>
              <w:t>IIoT</w:t>
            </w:r>
            <w:proofErr w:type="spellEnd"/>
            <w:r w:rsidRPr="007458EE">
              <w:rPr>
                <w:rFonts w:ascii="Times New Roman" w:hAnsi="Times New Roman" w:cs="Times New Roman"/>
                <w:sz w:val="20"/>
                <w:szCs w:val="20"/>
              </w:rPr>
              <w:t xml:space="preserve"> use cases are defined as follows:</w:t>
            </w:r>
          </w:p>
          <w:p w14:paraId="3DD63905" w14:textId="77777777" w:rsidR="00DB31F7" w:rsidRPr="007458EE" w:rsidRDefault="00DB31F7" w:rsidP="00DB31F7">
            <w:pPr>
              <w:pStyle w:val="22"/>
              <w:numPr>
                <w:ilvl w:val="1"/>
                <w:numId w:val="31"/>
              </w:numPr>
              <w:spacing w:after="160" w:line="254" w:lineRule="auto"/>
              <w:ind w:left="1080" w:firstLine="400"/>
              <w:contextualSpacing/>
              <w:rPr>
                <w:rFonts w:ascii="Times New Roman" w:hAnsi="Times New Roman" w:cs="Times New Roman"/>
                <w:sz w:val="20"/>
                <w:szCs w:val="20"/>
              </w:rPr>
            </w:pPr>
            <w:r w:rsidRPr="007458EE">
              <w:rPr>
                <w:rFonts w:ascii="Times New Roman" w:hAnsi="Times New Roman" w:cs="Times New Roman"/>
                <w:sz w:val="20"/>
                <w:szCs w:val="20"/>
              </w:rPr>
              <w:t xml:space="preserve">Horizontal position accuracy (&lt; 0.2 m) for 90% of UEs </w:t>
            </w:r>
          </w:p>
          <w:p w14:paraId="5E565CE4" w14:textId="77777777" w:rsidR="00DB31F7" w:rsidRPr="007458EE" w:rsidRDefault="00DB31F7" w:rsidP="00DB31F7">
            <w:pPr>
              <w:pStyle w:val="22"/>
              <w:numPr>
                <w:ilvl w:val="1"/>
                <w:numId w:val="31"/>
              </w:numPr>
              <w:spacing w:after="160" w:line="254" w:lineRule="auto"/>
              <w:ind w:left="1080" w:firstLine="400"/>
              <w:contextualSpacing/>
              <w:rPr>
                <w:rFonts w:ascii="Times New Roman" w:hAnsi="Times New Roman" w:cs="Times New Roman"/>
                <w:sz w:val="20"/>
                <w:szCs w:val="20"/>
              </w:rPr>
            </w:pPr>
            <w:r w:rsidRPr="007458EE">
              <w:rPr>
                <w:rFonts w:ascii="Times New Roman" w:hAnsi="Times New Roman" w:cs="Times New Roman"/>
                <w:sz w:val="20"/>
                <w:szCs w:val="20"/>
              </w:rPr>
              <w:t xml:space="preserve">Vertical position accuracy (&lt; 1 m) for 90% of UEs </w:t>
            </w:r>
          </w:p>
          <w:p w14:paraId="32367C22" w14:textId="77777777" w:rsidR="00DB31F7" w:rsidRPr="007458EE" w:rsidRDefault="00DB31F7" w:rsidP="00DB31F7">
            <w:pPr>
              <w:pStyle w:val="22"/>
              <w:numPr>
                <w:ilvl w:val="1"/>
                <w:numId w:val="31"/>
              </w:numPr>
              <w:spacing w:after="160" w:line="254" w:lineRule="auto"/>
              <w:ind w:left="1080" w:firstLine="400"/>
              <w:contextualSpacing/>
              <w:rPr>
                <w:rFonts w:ascii="Times New Roman" w:hAnsi="Times New Roman" w:cs="Times New Roman"/>
                <w:sz w:val="20"/>
                <w:szCs w:val="20"/>
              </w:rPr>
            </w:pPr>
            <w:r w:rsidRPr="007458EE">
              <w:rPr>
                <w:rFonts w:ascii="Times New Roman" w:hAnsi="Times New Roman" w:cs="Times New Roman"/>
                <w:sz w:val="20"/>
                <w:szCs w:val="20"/>
              </w:rPr>
              <w:lastRenderedPageBreak/>
              <w:t xml:space="preserve">End-to-end latency for position estimation of UE (&lt; 100ms, in the order of 10 </w:t>
            </w:r>
            <w:proofErr w:type="spellStart"/>
            <w:r w:rsidRPr="007458EE">
              <w:rPr>
                <w:rFonts w:ascii="Times New Roman" w:hAnsi="Times New Roman" w:cs="Times New Roman"/>
                <w:sz w:val="20"/>
                <w:szCs w:val="20"/>
              </w:rPr>
              <w:t>ms</w:t>
            </w:r>
            <w:proofErr w:type="spellEnd"/>
            <w:r w:rsidRPr="007458EE">
              <w:rPr>
                <w:rFonts w:ascii="Times New Roman" w:hAnsi="Times New Roman" w:cs="Times New Roman"/>
                <w:sz w:val="20"/>
                <w:szCs w:val="20"/>
              </w:rPr>
              <w:t xml:space="preserve"> is desired)</w:t>
            </w:r>
          </w:p>
          <w:p w14:paraId="23762BD9" w14:textId="47CAFA8B" w:rsidR="00DB31F7" w:rsidRPr="00AC07CE" w:rsidRDefault="00DB31F7" w:rsidP="00AC07CE">
            <w:pPr>
              <w:pStyle w:val="22"/>
              <w:numPr>
                <w:ilvl w:val="1"/>
                <w:numId w:val="31"/>
              </w:numPr>
              <w:spacing w:after="160" w:line="254" w:lineRule="auto"/>
              <w:ind w:left="1080" w:firstLine="400"/>
              <w:contextualSpacing/>
            </w:pPr>
            <w:r w:rsidRPr="007458EE">
              <w:rPr>
                <w:rFonts w:ascii="Times New Roman" w:hAnsi="Times New Roman" w:cs="Times New Roman"/>
                <w:sz w:val="20"/>
                <w:szCs w:val="20"/>
              </w:rPr>
              <w:t>Physical layer latency for position estimation of UE (&lt;10ms)</w:t>
            </w:r>
          </w:p>
        </w:tc>
      </w:tr>
    </w:tbl>
    <w:p w14:paraId="43CA5272" w14:textId="1F4176B5" w:rsidR="00CB3922" w:rsidRDefault="00835FC0" w:rsidP="00AC07CE">
      <w:pPr>
        <w:pStyle w:val="a8"/>
        <w:tabs>
          <w:tab w:val="left" w:pos="425"/>
        </w:tabs>
        <w:spacing w:beforeLines="100" w:before="240" w:line="260" w:lineRule="exact"/>
        <w:rPr>
          <w:rFonts w:ascii="Times New Roman" w:eastAsiaTheme="minorEastAsia" w:hAnsi="Times New Roman"/>
          <w:szCs w:val="21"/>
          <w:lang w:eastAsia="zh-CN"/>
        </w:rPr>
      </w:pPr>
      <w:r>
        <w:rPr>
          <w:rFonts w:ascii="Times New Roman" w:eastAsiaTheme="minorEastAsia" w:hAnsi="Times New Roman"/>
          <w:szCs w:val="21"/>
          <w:lang w:eastAsia="zh-CN"/>
        </w:rPr>
        <w:lastRenderedPageBreak/>
        <w:t>Acco</w:t>
      </w:r>
      <w:r w:rsidR="009708DD">
        <w:rPr>
          <w:rFonts w:ascii="Times New Roman" w:eastAsiaTheme="minorEastAsia" w:hAnsi="Times New Roman"/>
          <w:szCs w:val="21"/>
          <w:lang w:eastAsia="zh-CN"/>
        </w:rPr>
        <w:t>r</w:t>
      </w:r>
      <w:r>
        <w:rPr>
          <w:rFonts w:ascii="Times New Roman" w:eastAsiaTheme="minorEastAsia" w:hAnsi="Times New Roman"/>
          <w:szCs w:val="21"/>
          <w:lang w:eastAsia="zh-CN"/>
        </w:rPr>
        <w:t xml:space="preserve">ding to the agreement, 100ms, even 10ms </w:t>
      </w:r>
      <w:r>
        <w:rPr>
          <w:rFonts w:ascii="Times New Roman" w:eastAsiaTheme="minorEastAsia" w:hAnsi="Times New Roman" w:hint="eastAsia"/>
          <w:szCs w:val="21"/>
          <w:lang w:eastAsia="zh-CN"/>
        </w:rPr>
        <w:t>is</w:t>
      </w:r>
      <w:r>
        <w:rPr>
          <w:rFonts w:ascii="Times New Roman" w:eastAsiaTheme="minorEastAsia" w:hAnsi="Times New Roman"/>
          <w:szCs w:val="21"/>
          <w:lang w:eastAsia="zh-CN"/>
        </w:rPr>
        <w:t xml:space="preserve"> </w:t>
      </w:r>
      <w:r>
        <w:rPr>
          <w:rFonts w:ascii="Times New Roman" w:eastAsiaTheme="minorEastAsia" w:hAnsi="Times New Roman" w:hint="eastAsia"/>
          <w:szCs w:val="21"/>
          <w:lang w:eastAsia="zh-CN"/>
        </w:rPr>
        <w:t>the</w:t>
      </w:r>
      <w:r>
        <w:rPr>
          <w:rFonts w:ascii="Times New Roman" w:eastAsiaTheme="minorEastAsia" w:hAnsi="Times New Roman"/>
          <w:szCs w:val="21"/>
          <w:lang w:eastAsia="zh-CN"/>
        </w:rPr>
        <w:t xml:space="preserve"> R17 </w:t>
      </w:r>
      <w:r>
        <w:rPr>
          <w:rFonts w:ascii="Times New Roman" w:eastAsiaTheme="minorEastAsia" w:hAnsi="Times New Roman" w:hint="eastAsia"/>
          <w:szCs w:val="21"/>
          <w:lang w:eastAsia="zh-CN"/>
        </w:rPr>
        <w:t>target</w:t>
      </w:r>
      <w:r>
        <w:rPr>
          <w:rFonts w:ascii="Times New Roman" w:eastAsiaTheme="minorEastAsia" w:hAnsi="Times New Roman"/>
          <w:szCs w:val="21"/>
          <w:lang w:eastAsia="zh-CN"/>
        </w:rPr>
        <w:t xml:space="preserve"> for End-to-end </w:t>
      </w:r>
      <w:r>
        <w:rPr>
          <w:rFonts w:ascii="Times New Roman" w:eastAsiaTheme="minorEastAsia" w:hAnsi="Times New Roman" w:hint="eastAsia"/>
          <w:szCs w:val="21"/>
          <w:lang w:eastAsia="zh-CN"/>
        </w:rPr>
        <w:t>latency.</w:t>
      </w:r>
      <w:r>
        <w:rPr>
          <w:rFonts w:ascii="Times New Roman" w:eastAsiaTheme="minorEastAsia" w:hAnsi="Times New Roman"/>
          <w:szCs w:val="21"/>
          <w:lang w:eastAsia="zh-CN"/>
        </w:rPr>
        <w:t xml:space="preserve"> </w:t>
      </w:r>
      <w:r w:rsidR="00B35AC6">
        <w:rPr>
          <w:rFonts w:ascii="Times New Roman" w:eastAsiaTheme="minorEastAsia" w:hAnsi="Times New Roman"/>
          <w:szCs w:val="21"/>
          <w:lang w:eastAsia="zh-CN"/>
        </w:rPr>
        <w:t xml:space="preserve">While </w:t>
      </w:r>
      <w:r w:rsidR="009708DD">
        <w:rPr>
          <w:rFonts w:ascii="Times New Roman" w:eastAsiaTheme="minorEastAsia" w:hAnsi="Times New Roman"/>
          <w:szCs w:val="21"/>
          <w:lang w:eastAsia="zh-CN"/>
        </w:rPr>
        <w:t>based on the consensus for</w:t>
      </w:r>
      <w:r w:rsidR="00627492">
        <w:rPr>
          <w:rFonts w:ascii="Times New Roman" w:eastAsiaTheme="minorEastAsia" w:hAnsi="Times New Roman"/>
          <w:szCs w:val="21"/>
          <w:lang w:eastAsia="zh-CN"/>
        </w:rPr>
        <w:t xml:space="preserve"> the </w:t>
      </w:r>
      <w:r w:rsidR="009708DD">
        <w:rPr>
          <w:rFonts w:ascii="Times New Roman" w:eastAsiaTheme="minorEastAsia" w:hAnsi="Times New Roman"/>
          <w:szCs w:val="21"/>
          <w:lang w:eastAsia="zh-CN"/>
        </w:rPr>
        <w:t xml:space="preserve">latency </w:t>
      </w:r>
      <w:r w:rsidR="00627492">
        <w:rPr>
          <w:rFonts w:ascii="Times New Roman" w:eastAsiaTheme="minorEastAsia" w:hAnsi="Times New Roman"/>
          <w:szCs w:val="21"/>
          <w:lang w:eastAsia="zh-CN"/>
        </w:rPr>
        <w:t>evaluation</w:t>
      </w:r>
      <w:r w:rsidR="009708DD">
        <w:rPr>
          <w:rFonts w:ascii="Times New Roman" w:eastAsiaTheme="minorEastAsia" w:hAnsi="Times New Roman"/>
          <w:szCs w:val="21"/>
          <w:lang w:eastAsia="zh-CN"/>
        </w:rPr>
        <w:t xml:space="preserve"> </w:t>
      </w:r>
      <w:r w:rsidR="00627492">
        <w:rPr>
          <w:rFonts w:ascii="Times New Roman" w:eastAsiaTheme="minorEastAsia" w:hAnsi="Times New Roman"/>
          <w:szCs w:val="21"/>
          <w:lang w:eastAsia="zh-CN"/>
        </w:rPr>
        <w:t>in RAN1</w:t>
      </w:r>
      <w:r w:rsidR="00CB3922">
        <w:rPr>
          <w:rFonts w:ascii="Times New Roman" w:eastAsiaTheme="minorEastAsia" w:hAnsi="Times New Roman"/>
          <w:szCs w:val="21"/>
          <w:lang w:eastAsia="zh-CN"/>
        </w:rPr>
        <w:t xml:space="preserve"> and the latency components are provided by RAN2</w:t>
      </w:r>
      <w:r w:rsidR="00627492">
        <w:rPr>
          <w:rFonts w:ascii="Times New Roman" w:eastAsiaTheme="minorEastAsia" w:hAnsi="Times New Roman"/>
          <w:szCs w:val="21"/>
          <w:lang w:eastAsia="zh-CN"/>
        </w:rPr>
        <w:t>,</w:t>
      </w:r>
      <w:r w:rsidR="009708DD" w:rsidRPr="00343030">
        <w:rPr>
          <w:rFonts w:ascii="Times New Roman" w:eastAsiaTheme="minorEastAsia" w:hAnsi="Times New Roman"/>
          <w:szCs w:val="21"/>
          <w:lang w:eastAsia="zh-CN"/>
        </w:rPr>
        <w:t xml:space="preserve"> </w:t>
      </w:r>
      <w:r w:rsidR="00B237D6" w:rsidRPr="00343030">
        <w:rPr>
          <w:rFonts w:ascii="Times New Roman" w:eastAsiaTheme="minorEastAsia" w:hAnsi="Times New Roman"/>
          <w:szCs w:val="21"/>
          <w:lang w:eastAsia="zh-CN"/>
        </w:rPr>
        <w:t xml:space="preserve">the </w:t>
      </w:r>
      <w:r w:rsidR="00CB3922">
        <w:rPr>
          <w:rFonts w:ascii="Times New Roman" w:eastAsiaTheme="minorEastAsia" w:hAnsi="Times New Roman"/>
          <w:szCs w:val="21"/>
          <w:lang w:eastAsia="zh-CN"/>
        </w:rPr>
        <w:t xml:space="preserve">requirement </w:t>
      </w:r>
      <w:proofErr w:type="spellStart"/>
      <w:r w:rsidR="00CB3922">
        <w:rPr>
          <w:rFonts w:ascii="Times New Roman" w:eastAsiaTheme="minorEastAsia" w:hAnsi="Times New Roman"/>
          <w:szCs w:val="21"/>
          <w:lang w:eastAsia="zh-CN"/>
        </w:rPr>
        <w:t>can not</w:t>
      </w:r>
      <w:proofErr w:type="spellEnd"/>
      <w:r w:rsidR="00CB3922">
        <w:rPr>
          <w:rFonts w:ascii="Times New Roman" w:eastAsiaTheme="minorEastAsia" w:hAnsi="Times New Roman"/>
          <w:szCs w:val="21"/>
          <w:lang w:eastAsia="zh-CN"/>
        </w:rPr>
        <w:t xml:space="preserve"> be met by NR positioning without enhancement</w:t>
      </w:r>
      <w:r w:rsidR="007B30BD">
        <w:rPr>
          <w:rFonts w:ascii="Times New Roman" w:eastAsiaTheme="minorEastAsia" w:hAnsi="Times New Roman"/>
          <w:szCs w:val="21"/>
          <w:lang w:eastAsia="zh-CN"/>
        </w:rPr>
        <w:t xml:space="preserve"> (the detailed are provided </w:t>
      </w:r>
      <w:r w:rsidR="007B30BD" w:rsidRPr="00247811">
        <w:rPr>
          <w:rFonts w:ascii="Times New Roman" w:eastAsiaTheme="minorEastAsia" w:hAnsi="Times New Roman"/>
          <w:szCs w:val="21"/>
          <w:lang w:eastAsia="zh-CN"/>
        </w:rPr>
        <w:t>in [5])</w:t>
      </w:r>
      <w:r w:rsidR="009708DD" w:rsidRPr="00247811">
        <w:rPr>
          <w:rFonts w:ascii="Times New Roman" w:eastAsiaTheme="minorEastAsia" w:hAnsi="Times New Roman"/>
          <w:szCs w:val="21"/>
          <w:lang w:eastAsia="zh-CN"/>
        </w:rPr>
        <w:t>.</w:t>
      </w:r>
      <w:r w:rsidR="00B237D6">
        <w:rPr>
          <w:rFonts w:ascii="Times New Roman" w:eastAsiaTheme="minorEastAsia" w:hAnsi="Times New Roman"/>
          <w:szCs w:val="21"/>
          <w:lang w:eastAsia="zh-CN"/>
        </w:rPr>
        <w:t xml:space="preserve"> </w:t>
      </w:r>
      <w:r w:rsidR="00CB3922">
        <w:rPr>
          <w:rFonts w:ascii="Times New Roman" w:eastAsiaTheme="minorEastAsia" w:hAnsi="Times New Roman"/>
          <w:szCs w:val="21"/>
          <w:lang w:eastAsia="zh-CN"/>
        </w:rPr>
        <w:t>And i</w:t>
      </w:r>
      <w:r w:rsidR="00B237D6">
        <w:rPr>
          <w:rFonts w:ascii="Times New Roman" w:eastAsiaTheme="minorEastAsia" w:hAnsi="Times New Roman"/>
          <w:szCs w:val="21"/>
          <w:lang w:eastAsia="zh-CN"/>
        </w:rPr>
        <w:t xml:space="preserve">t is intuitive that how to achieve the R17 latency target is a critical issue in R17. </w:t>
      </w:r>
    </w:p>
    <w:tbl>
      <w:tblPr>
        <w:tblStyle w:val="af3"/>
        <w:tblW w:w="0" w:type="auto"/>
        <w:tblLook w:val="04A0" w:firstRow="1" w:lastRow="0" w:firstColumn="1" w:lastColumn="0" w:noHBand="0" w:noVBand="1"/>
      </w:tblPr>
      <w:tblGrid>
        <w:gridCol w:w="9060"/>
      </w:tblGrid>
      <w:tr w:rsidR="00CB3922" w14:paraId="6D9BBD0D" w14:textId="77777777" w:rsidTr="00B60140">
        <w:tc>
          <w:tcPr>
            <w:tcW w:w="9060" w:type="dxa"/>
          </w:tcPr>
          <w:p w14:paraId="33942A0A" w14:textId="77777777" w:rsidR="00CB3922" w:rsidRPr="00E56CD9" w:rsidRDefault="00CB3922" w:rsidP="00B60140">
            <w:pPr>
              <w:rPr>
                <w:rFonts w:ascii="Times New Roman" w:hAnsi="Times New Roman"/>
                <w:szCs w:val="21"/>
                <w:u w:val="single"/>
                <w:lang w:eastAsia="zh-CN"/>
              </w:rPr>
            </w:pPr>
            <w:r w:rsidRPr="00E56CD9">
              <w:rPr>
                <w:rFonts w:ascii="Times New Roman" w:hAnsi="Times New Roman"/>
                <w:u w:val="single"/>
              </w:rPr>
              <w:t>Conclusion:</w:t>
            </w:r>
          </w:p>
          <w:p w14:paraId="561D879D" w14:textId="77777777" w:rsidR="00CB3922" w:rsidRPr="00E56CD9" w:rsidRDefault="00CB3922" w:rsidP="00B60140">
            <w:pPr>
              <w:rPr>
                <w:rFonts w:ascii="Times New Roman" w:hAnsi="Times New Roman"/>
              </w:rPr>
            </w:pPr>
            <w:r w:rsidRPr="00E56CD9">
              <w:rPr>
                <w:rFonts w:ascii="Times New Roman" w:hAnsi="Times New Roman"/>
              </w:rPr>
              <w:t xml:space="preserve">Estimated minimum DL PRS measurement time in Rel.16 can be </w:t>
            </w:r>
            <w:r w:rsidRPr="00E56CD9">
              <w:rPr>
                <w:rFonts w:ascii="Times New Roman" w:hAnsi="Times New Roman"/>
                <w:color w:val="0000FF"/>
                <w:highlight w:val="yellow"/>
              </w:rPr>
              <w:t>88.5ms</w:t>
            </w:r>
            <w:r w:rsidRPr="00E56CD9">
              <w:rPr>
                <w:rFonts w:ascii="Times New Roman" w:hAnsi="Times New Roman"/>
                <w:color w:val="0000FF"/>
              </w:rPr>
              <w:t xml:space="preserve"> </w:t>
            </w:r>
            <w:r w:rsidRPr="00E56CD9">
              <w:rPr>
                <w:rFonts w:ascii="Times New Roman" w:hAnsi="Times New Roman"/>
              </w:rPr>
              <w:t>depending on DL PRS configuration settings</w:t>
            </w:r>
          </w:p>
          <w:p w14:paraId="45E884E6" w14:textId="77777777" w:rsidR="00CB3922" w:rsidRPr="00E56CD9" w:rsidRDefault="00CB3922" w:rsidP="00B60140">
            <w:pPr>
              <w:widowControl w:val="0"/>
              <w:numPr>
                <w:ilvl w:val="0"/>
                <w:numId w:val="32"/>
              </w:numPr>
              <w:jc w:val="both"/>
              <w:rPr>
                <w:rFonts w:ascii="Times New Roman" w:hAnsi="Times New Roman"/>
              </w:rPr>
            </w:pPr>
            <w:r w:rsidRPr="00E56CD9">
              <w:rPr>
                <w:rFonts w:ascii="Times New Roman" w:hAnsi="Times New Roman"/>
              </w:rPr>
              <w:t>Note: The following assumptions are made</w:t>
            </w:r>
          </w:p>
          <w:p w14:paraId="043F56DB" w14:textId="77777777" w:rsidR="00CB3922" w:rsidRPr="00E56CD9" w:rsidRDefault="00CB3922" w:rsidP="00B60140">
            <w:pPr>
              <w:widowControl w:val="0"/>
              <w:numPr>
                <w:ilvl w:val="1"/>
                <w:numId w:val="32"/>
              </w:numPr>
              <w:jc w:val="both"/>
              <w:rPr>
                <w:rFonts w:ascii="Times New Roman" w:hAnsi="Times New Roman"/>
              </w:rPr>
            </w:pPr>
            <w:r w:rsidRPr="00E56CD9">
              <w:rPr>
                <w:rFonts w:ascii="Times New Roman" w:hAnsi="Times New Roman"/>
              </w:rPr>
              <w:t>One DL PRS frequency layer in FR1</w:t>
            </w:r>
          </w:p>
          <w:p w14:paraId="0CF3C73C" w14:textId="77777777" w:rsidR="00CB3922" w:rsidRPr="00E56CD9" w:rsidRDefault="00CB3922" w:rsidP="00B60140">
            <w:pPr>
              <w:widowControl w:val="0"/>
              <w:numPr>
                <w:ilvl w:val="1"/>
                <w:numId w:val="32"/>
              </w:numPr>
              <w:jc w:val="both"/>
              <w:rPr>
                <w:rFonts w:ascii="Times New Roman" w:hAnsi="Times New Roman"/>
              </w:rPr>
            </w:pPr>
            <w:r w:rsidRPr="00E56CD9">
              <w:rPr>
                <w:rFonts w:ascii="Times New Roman" w:hAnsi="Times New Roman"/>
              </w:rPr>
              <w:t>CSSF = 1</w:t>
            </w:r>
          </w:p>
          <w:p w14:paraId="7F2EFAB2" w14:textId="77777777" w:rsidR="00CB3922" w:rsidRPr="00E56CD9" w:rsidRDefault="00CB3922" w:rsidP="00B60140">
            <w:pPr>
              <w:widowControl w:val="0"/>
              <w:numPr>
                <w:ilvl w:val="1"/>
                <w:numId w:val="32"/>
              </w:numPr>
              <w:jc w:val="both"/>
              <w:rPr>
                <w:rFonts w:ascii="Times New Roman" w:hAnsi="Times New Roman"/>
              </w:rPr>
            </w:pPr>
            <w:proofErr w:type="spellStart"/>
            <w:r w:rsidRPr="00E56CD9">
              <w:rPr>
                <w:rFonts w:ascii="Times New Roman" w:hAnsi="Times New Roman"/>
              </w:rPr>
              <w:t>NRxBeam</w:t>
            </w:r>
            <w:proofErr w:type="spellEnd"/>
            <w:r w:rsidRPr="00E56CD9">
              <w:rPr>
                <w:rFonts w:ascii="Times New Roman" w:hAnsi="Times New Roman"/>
              </w:rPr>
              <w:t xml:space="preserve">, </w:t>
            </w:r>
            <w:proofErr w:type="spellStart"/>
            <w:r w:rsidRPr="00E56CD9">
              <w:rPr>
                <w:rFonts w:ascii="Times New Roman" w:hAnsi="Times New Roman"/>
              </w:rPr>
              <w:t>i</w:t>
            </w:r>
            <w:proofErr w:type="spellEnd"/>
            <w:r w:rsidRPr="00E56CD9">
              <w:rPr>
                <w:rFonts w:ascii="Times New Roman" w:hAnsi="Times New Roman"/>
              </w:rPr>
              <w:t xml:space="preserve"> = 1, </w:t>
            </w:r>
          </w:p>
          <w:p w14:paraId="48547DD1" w14:textId="77777777" w:rsidR="00CB3922" w:rsidRPr="00E56CD9" w:rsidRDefault="00CB3922" w:rsidP="00B60140">
            <w:pPr>
              <w:widowControl w:val="0"/>
              <w:numPr>
                <w:ilvl w:val="1"/>
                <w:numId w:val="32"/>
              </w:numPr>
              <w:jc w:val="both"/>
              <w:rPr>
                <w:rFonts w:ascii="Times New Roman" w:hAnsi="Times New Roman"/>
              </w:rPr>
            </w:pPr>
            <w:proofErr w:type="spellStart"/>
            <w:r w:rsidRPr="00E56CD9">
              <w:rPr>
                <w:rFonts w:ascii="Times New Roman" w:hAnsi="Times New Roman"/>
              </w:rPr>
              <w:t>Nsample</w:t>
            </w:r>
            <w:proofErr w:type="spellEnd"/>
            <w:r w:rsidRPr="00E56CD9">
              <w:rPr>
                <w:rFonts w:ascii="Times New Roman" w:hAnsi="Times New Roman"/>
              </w:rPr>
              <w:t xml:space="preserve"> = 4 (DL PRS RSTD measurements are done across 4 DL PRS periods)</w:t>
            </w:r>
          </w:p>
          <w:p w14:paraId="6C6B9E34" w14:textId="77777777" w:rsidR="00CB3922" w:rsidRPr="00E56CD9" w:rsidRDefault="00CB3922" w:rsidP="00B60140">
            <w:pPr>
              <w:widowControl w:val="0"/>
              <w:numPr>
                <w:ilvl w:val="1"/>
                <w:numId w:val="32"/>
              </w:numPr>
              <w:jc w:val="both"/>
              <w:rPr>
                <w:rFonts w:ascii="Times New Roman" w:hAnsi="Times New Roman"/>
              </w:rPr>
            </w:pPr>
            <w:r w:rsidRPr="00E56CD9">
              <w:rPr>
                <w:rFonts w:ascii="Times New Roman" w:hAnsi="Times New Roman"/>
              </w:rPr>
              <w:t>Both DL PRS periodicity and MGRP are equal to 20ms</w:t>
            </w:r>
          </w:p>
          <w:p w14:paraId="7C052CFC" w14:textId="2C035878" w:rsidR="00CB3922" w:rsidRPr="00E56CD9" w:rsidRDefault="00CB3922" w:rsidP="00E56CD9">
            <w:pPr>
              <w:widowControl w:val="0"/>
              <w:numPr>
                <w:ilvl w:val="1"/>
                <w:numId w:val="32"/>
              </w:numPr>
              <w:jc w:val="both"/>
            </w:pPr>
            <w:r w:rsidRPr="00E56CD9">
              <w:rPr>
                <w:rFonts w:ascii="Times New Roman" w:hAnsi="Times New Roman"/>
              </w:rPr>
              <w:t>Configured DL PRS resources are within UE DL PRS processing capacity (</w:t>
            </w:r>
            <w:proofErr w:type="gramStart"/>
            <w:r w:rsidRPr="00E56CD9">
              <w:rPr>
                <w:rFonts w:ascii="Times New Roman" w:hAnsi="Times New Roman"/>
              </w:rPr>
              <w:t>N,T</w:t>
            </w:r>
            <w:proofErr w:type="gramEnd"/>
            <w:r w:rsidRPr="00E56CD9">
              <w:rPr>
                <w:rFonts w:ascii="Times New Roman" w:hAnsi="Times New Roman"/>
              </w:rPr>
              <w:t>) = (0.5ms, 8ms)</w:t>
            </w:r>
          </w:p>
        </w:tc>
      </w:tr>
    </w:tbl>
    <w:p w14:paraId="0AB07F28" w14:textId="77777777" w:rsidR="00CB3922" w:rsidRPr="00182E6A" w:rsidRDefault="00CB3922" w:rsidP="00E44F6A">
      <w:pPr>
        <w:pStyle w:val="TF"/>
        <w:keepNext/>
        <w:spacing w:beforeLines="100" w:before="240" w:after="60"/>
        <w:rPr>
          <w:lang w:val="en-US"/>
        </w:rPr>
      </w:pPr>
      <w:r>
        <w:t xml:space="preserve">Table </w:t>
      </w:r>
      <w:r>
        <w:rPr>
          <w:lang w:val="en-US"/>
        </w:rPr>
        <w:t xml:space="preserve">1: </w:t>
      </w:r>
      <w:r>
        <w:tab/>
      </w:r>
      <w:r>
        <w:rPr>
          <w:lang w:val="en-US"/>
        </w:rPr>
        <w:t>Latency Components</w:t>
      </w:r>
    </w:p>
    <w:tbl>
      <w:tblPr>
        <w:tblStyle w:val="af3"/>
        <w:tblW w:w="7508" w:type="dxa"/>
        <w:jc w:val="center"/>
        <w:tblLayout w:type="fixed"/>
        <w:tblLook w:val="04A0" w:firstRow="1" w:lastRow="0" w:firstColumn="1" w:lastColumn="0" w:noHBand="0" w:noVBand="1"/>
      </w:tblPr>
      <w:tblGrid>
        <w:gridCol w:w="1838"/>
        <w:gridCol w:w="1559"/>
        <w:gridCol w:w="4111"/>
      </w:tblGrid>
      <w:tr w:rsidR="00CB3922" w14:paraId="0AB0D6B7" w14:textId="77777777" w:rsidTr="00B60140">
        <w:trPr>
          <w:jc w:val="center"/>
        </w:trPr>
        <w:tc>
          <w:tcPr>
            <w:tcW w:w="1838" w:type="dxa"/>
            <w:tcBorders>
              <w:right w:val="nil"/>
            </w:tcBorders>
          </w:tcPr>
          <w:p w14:paraId="300AD682" w14:textId="77777777" w:rsidR="00CB3922" w:rsidRDefault="00CB3922" w:rsidP="00B60140">
            <w:pPr>
              <w:pStyle w:val="TAH"/>
              <w:rPr>
                <w:lang w:eastAsia="ja-JP"/>
              </w:rPr>
            </w:pPr>
            <w:r>
              <w:rPr>
                <w:lang w:eastAsia="ja-JP"/>
              </w:rPr>
              <w:t>Label</w:t>
            </w:r>
          </w:p>
        </w:tc>
        <w:tc>
          <w:tcPr>
            <w:tcW w:w="1559" w:type="dxa"/>
          </w:tcPr>
          <w:p w14:paraId="2AD3FCD0" w14:textId="77777777" w:rsidR="00CB3922" w:rsidRDefault="00CB3922" w:rsidP="00B60140">
            <w:pPr>
              <w:pStyle w:val="TAH"/>
              <w:rPr>
                <w:lang w:eastAsia="ja-JP"/>
              </w:rPr>
            </w:pPr>
            <w:r>
              <w:rPr>
                <w:lang w:eastAsia="ja-JP"/>
              </w:rPr>
              <w:t xml:space="preserve">Latency </w:t>
            </w:r>
          </w:p>
          <w:p w14:paraId="21968B42" w14:textId="77777777" w:rsidR="00CB3922" w:rsidDel="00172825" w:rsidRDefault="00CB3922" w:rsidP="00B60140">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276938B2" w14:textId="77777777" w:rsidR="00CB3922" w:rsidRPr="002D68B3" w:rsidRDefault="00CB3922" w:rsidP="00B60140">
            <w:pPr>
              <w:pStyle w:val="TAH"/>
              <w:rPr>
                <w:lang w:val="en-US"/>
              </w:rPr>
            </w:pPr>
            <w:r>
              <w:rPr>
                <w:lang w:val="en-US"/>
              </w:rPr>
              <w:t>Description</w:t>
            </w:r>
          </w:p>
        </w:tc>
      </w:tr>
      <w:tr w:rsidR="00CB3922" w14:paraId="099C7889" w14:textId="77777777" w:rsidTr="00B60140">
        <w:trPr>
          <w:jc w:val="center"/>
        </w:trPr>
        <w:tc>
          <w:tcPr>
            <w:tcW w:w="7508" w:type="dxa"/>
            <w:gridSpan w:val="3"/>
            <w:shd w:val="clear" w:color="auto" w:fill="D9D9D9" w:themeFill="background1" w:themeFillShade="D9"/>
          </w:tcPr>
          <w:p w14:paraId="3D29D9FC" w14:textId="77777777" w:rsidR="00CB3922" w:rsidRDefault="00CB3922" w:rsidP="00B60140">
            <w:pPr>
              <w:pStyle w:val="TAL"/>
              <w:jc w:val="center"/>
              <w:rPr>
                <w:lang w:val="en-US" w:eastAsia="ja-JP"/>
              </w:rPr>
            </w:pPr>
            <w:r>
              <w:rPr>
                <w:lang w:val="en-US" w:eastAsia="ja-JP"/>
              </w:rPr>
              <w:t xml:space="preserve"> Processing Latencies</w:t>
            </w:r>
          </w:p>
        </w:tc>
      </w:tr>
      <w:tr w:rsidR="00CB3922" w14:paraId="507882EE" w14:textId="77777777" w:rsidTr="00B60140">
        <w:trPr>
          <w:jc w:val="center"/>
        </w:trPr>
        <w:tc>
          <w:tcPr>
            <w:tcW w:w="1838" w:type="dxa"/>
            <w:tcBorders>
              <w:right w:val="nil"/>
            </w:tcBorders>
          </w:tcPr>
          <w:p w14:paraId="52C8C708" w14:textId="77777777" w:rsidR="00CB3922" w:rsidRPr="002D68B3" w:rsidRDefault="00CB3922" w:rsidP="00B60140">
            <w:pPr>
              <w:pStyle w:val="TAL"/>
              <w:rPr>
                <w:lang w:val="en-US" w:eastAsia="ja-JP"/>
              </w:rPr>
            </w:pPr>
            <w:proofErr w:type="spellStart"/>
            <w:r w:rsidRPr="002D68B3">
              <w:t>T</w:t>
            </w:r>
            <w:r w:rsidRPr="002D68B3">
              <w:rPr>
                <w:vertAlign w:val="subscript"/>
              </w:rPr>
              <w:t>UEProc-RRCReconf</w:t>
            </w:r>
            <w:proofErr w:type="spellEnd"/>
          </w:p>
        </w:tc>
        <w:tc>
          <w:tcPr>
            <w:tcW w:w="1559" w:type="dxa"/>
          </w:tcPr>
          <w:p w14:paraId="7B885EA3" w14:textId="77777777" w:rsidR="00CB3922" w:rsidRDefault="00CB3922" w:rsidP="00B60140">
            <w:pPr>
              <w:pStyle w:val="TAL"/>
              <w:jc w:val="center"/>
              <w:rPr>
                <w:lang w:val="en-US" w:eastAsia="ja-JP"/>
              </w:rPr>
            </w:pPr>
            <w:r>
              <w:rPr>
                <w:lang w:val="en-US" w:eastAsia="ja-JP"/>
              </w:rPr>
              <w:t>10</w:t>
            </w:r>
          </w:p>
        </w:tc>
        <w:tc>
          <w:tcPr>
            <w:tcW w:w="4111" w:type="dxa"/>
          </w:tcPr>
          <w:p w14:paraId="39A38029" w14:textId="77777777" w:rsidR="00CB3922" w:rsidRDefault="00CB3922" w:rsidP="00B60140">
            <w:pPr>
              <w:pStyle w:val="TAL"/>
              <w:rPr>
                <w:lang w:val="en-US" w:eastAsia="ja-JP"/>
              </w:rPr>
            </w:pPr>
            <w:r>
              <w:rPr>
                <w:lang w:val="en-US" w:eastAsia="ja-JP"/>
              </w:rPr>
              <w:t>RRC Reconfiguration processing</w:t>
            </w:r>
          </w:p>
        </w:tc>
      </w:tr>
      <w:tr w:rsidR="00CB3922" w14:paraId="166086D9" w14:textId="77777777" w:rsidTr="00B60140">
        <w:trPr>
          <w:jc w:val="center"/>
        </w:trPr>
        <w:tc>
          <w:tcPr>
            <w:tcW w:w="1838" w:type="dxa"/>
            <w:tcBorders>
              <w:right w:val="nil"/>
            </w:tcBorders>
          </w:tcPr>
          <w:p w14:paraId="3A43BCBA" w14:textId="77777777" w:rsidR="00CB3922" w:rsidRPr="002D68B3" w:rsidRDefault="00CB3922" w:rsidP="00B60140">
            <w:pPr>
              <w:pStyle w:val="TAL"/>
              <w:rPr>
                <w:lang w:val="en-US" w:eastAsia="ja-JP"/>
              </w:rPr>
            </w:pPr>
            <w:proofErr w:type="spellStart"/>
            <w:r w:rsidRPr="002D68B3">
              <w:t>T</w:t>
            </w:r>
            <w:r w:rsidRPr="002D68B3">
              <w:rPr>
                <w:vertAlign w:val="subscript"/>
              </w:rPr>
              <w:t>UEProc-RRCDLInfo</w:t>
            </w:r>
            <w:proofErr w:type="spellEnd"/>
          </w:p>
        </w:tc>
        <w:tc>
          <w:tcPr>
            <w:tcW w:w="1559" w:type="dxa"/>
          </w:tcPr>
          <w:p w14:paraId="53AC045C" w14:textId="77777777" w:rsidR="00CB3922" w:rsidRPr="00C22093" w:rsidRDefault="00CB3922" w:rsidP="00B60140">
            <w:pPr>
              <w:pStyle w:val="TAL"/>
              <w:jc w:val="center"/>
              <w:rPr>
                <w:lang w:val="en-US" w:eastAsia="ja-JP"/>
              </w:rPr>
            </w:pPr>
            <w:r>
              <w:rPr>
                <w:lang w:val="en-US" w:eastAsia="ja-JP"/>
              </w:rPr>
              <w:t>5</w:t>
            </w:r>
          </w:p>
        </w:tc>
        <w:tc>
          <w:tcPr>
            <w:tcW w:w="4111" w:type="dxa"/>
          </w:tcPr>
          <w:p w14:paraId="093020A1" w14:textId="77777777" w:rsidR="00CB3922" w:rsidRDefault="00CB3922" w:rsidP="00B60140">
            <w:pPr>
              <w:pStyle w:val="TAL"/>
              <w:rPr>
                <w:lang w:val="en-US" w:eastAsia="ja-JP"/>
              </w:rPr>
            </w:pPr>
            <w:r>
              <w:rPr>
                <w:lang w:val="en-US" w:eastAsia="ja-JP"/>
              </w:rPr>
              <w:t xml:space="preserve">RRC </w:t>
            </w:r>
            <w:r w:rsidRPr="00834AED">
              <w:t>DL information transfer</w:t>
            </w:r>
            <w:r>
              <w:rPr>
                <w:lang w:val="en-US" w:eastAsia="ja-JP"/>
              </w:rPr>
              <w:t xml:space="preserve"> </w:t>
            </w:r>
          </w:p>
        </w:tc>
      </w:tr>
      <w:tr w:rsidR="00CB3922" w14:paraId="5C6F5D57" w14:textId="77777777" w:rsidTr="00B60140">
        <w:trPr>
          <w:jc w:val="center"/>
        </w:trPr>
        <w:tc>
          <w:tcPr>
            <w:tcW w:w="1838" w:type="dxa"/>
            <w:tcBorders>
              <w:right w:val="nil"/>
            </w:tcBorders>
          </w:tcPr>
          <w:p w14:paraId="1021FBD1" w14:textId="77777777" w:rsidR="00CB3922" w:rsidRPr="002D68B3" w:rsidRDefault="00CB3922" w:rsidP="00B60140">
            <w:pPr>
              <w:pStyle w:val="TAL"/>
              <w:rPr>
                <w:lang w:val="en-US" w:eastAsia="ja-JP"/>
              </w:rPr>
            </w:pPr>
            <w:proofErr w:type="spellStart"/>
            <w:r w:rsidRPr="002D68B3">
              <w:t>T</w:t>
            </w:r>
            <w:r w:rsidRPr="002D68B3">
              <w:rPr>
                <w:vertAlign w:val="subscript"/>
              </w:rPr>
              <w:t>UEProc-RRCULInfo</w:t>
            </w:r>
            <w:proofErr w:type="spellEnd"/>
          </w:p>
        </w:tc>
        <w:tc>
          <w:tcPr>
            <w:tcW w:w="1559" w:type="dxa"/>
          </w:tcPr>
          <w:p w14:paraId="02C63142" w14:textId="77777777" w:rsidR="00CB3922" w:rsidRPr="007A103A" w:rsidRDefault="00CB3922" w:rsidP="00B60140">
            <w:pPr>
              <w:pStyle w:val="TAL"/>
              <w:jc w:val="center"/>
              <w:rPr>
                <w:lang w:val="en-US" w:eastAsia="ja-JP"/>
              </w:rPr>
            </w:pPr>
            <w:r>
              <w:rPr>
                <w:lang w:val="en-US" w:eastAsia="ja-JP"/>
              </w:rPr>
              <w:t>2-5</w:t>
            </w:r>
          </w:p>
        </w:tc>
        <w:tc>
          <w:tcPr>
            <w:tcW w:w="4111" w:type="dxa"/>
          </w:tcPr>
          <w:p w14:paraId="085C6A86" w14:textId="77777777" w:rsidR="00CB3922" w:rsidRDefault="00CB3922" w:rsidP="00B60140">
            <w:pPr>
              <w:pStyle w:val="TAL"/>
              <w:rPr>
                <w:lang w:val="en-US" w:eastAsia="ja-JP"/>
              </w:rPr>
            </w:pPr>
            <w:r>
              <w:rPr>
                <w:lang w:val="en-US" w:eastAsia="ja-JP"/>
              </w:rPr>
              <w:t xml:space="preserve">RRC </w:t>
            </w:r>
            <w:r>
              <w:rPr>
                <w:lang w:val="en-US"/>
              </w:rPr>
              <w:t>U</w:t>
            </w:r>
            <w:r w:rsidRPr="00834AED">
              <w:t>L information transfer</w:t>
            </w:r>
          </w:p>
        </w:tc>
      </w:tr>
      <w:tr w:rsidR="00CB3922" w14:paraId="129D8C69" w14:textId="77777777" w:rsidTr="00B60140">
        <w:trPr>
          <w:jc w:val="center"/>
        </w:trPr>
        <w:tc>
          <w:tcPr>
            <w:tcW w:w="1838" w:type="dxa"/>
            <w:tcBorders>
              <w:right w:val="nil"/>
            </w:tcBorders>
          </w:tcPr>
          <w:p w14:paraId="375CA817" w14:textId="77777777" w:rsidR="00CB3922" w:rsidRPr="002D68B3" w:rsidRDefault="00CB3922" w:rsidP="00B60140">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78A94E92" w14:textId="77777777" w:rsidR="00CB3922" w:rsidRPr="00C7072A" w:rsidRDefault="00CB3922" w:rsidP="00B60140">
            <w:pPr>
              <w:pStyle w:val="TAL"/>
              <w:jc w:val="center"/>
              <w:rPr>
                <w:lang w:val="en-US" w:eastAsia="ja-JP"/>
              </w:rPr>
            </w:pPr>
            <w:r>
              <w:rPr>
                <w:lang w:val="en-US" w:eastAsia="ja-JP"/>
              </w:rPr>
              <w:t>2-5</w:t>
            </w:r>
          </w:p>
        </w:tc>
        <w:tc>
          <w:tcPr>
            <w:tcW w:w="4111" w:type="dxa"/>
          </w:tcPr>
          <w:p w14:paraId="12383D8A" w14:textId="77777777" w:rsidR="00CB3922" w:rsidRDefault="00CB3922" w:rsidP="00B60140">
            <w:pPr>
              <w:pStyle w:val="TAL"/>
              <w:rPr>
                <w:lang w:val="en-US" w:eastAsia="ja-JP"/>
              </w:rPr>
            </w:pPr>
            <w:r>
              <w:rPr>
                <w:lang w:val="en-US" w:eastAsia="ja-JP"/>
              </w:rPr>
              <w:t>RRC Location Measurement Indication</w:t>
            </w:r>
          </w:p>
        </w:tc>
      </w:tr>
      <w:tr w:rsidR="00CB3922" w14:paraId="164B6CEA" w14:textId="77777777" w:rsidTr="00B60140">
        <w:trPr>
          <w:jc w:val="center"/>
        </w:trPr>
        <w:tc>
          <w:tcPr>
            <w:tcW w:w="1838" w:type="dxa"/>
            <w:tcBorders>
              <w:right w:val="nil"/>
            </w:tcBorders>
          </w:tcPr>
          <w:p w14:paraId="4120513D" w14:textId="77777777" w:rsidR="00CB3922" w:rsidRPr="002D68B3" w:rsidRDefault="00CB3922" w:rsidP="00B60140">
            <w:pPr>
              <w:pStyle w:val="TAL"/>
              <w:rPr>
                <w:lang w:val="en-US" w:eastAsia="ja-JP"/>
              </w:rPr>
            </w:pPr>
            <w:proofErr w:type="spellStart"/>
            <w:r w:rsidRPr="002D68B3">
              <w:t>T</w:t>
            </w:r>
            <w:r w:rsidRPr="002D68B3">
              <w:rPr>
                <w:vertAlign w:val="subscript"/>
              </w:rPr>
              <w:t>UEProc-LPPCapab</w:t>
            </w:r>
            <w:proofErr w:type="spellEnd"/>
          </w:p>
        </w:tc>
        <w:tc>
          <w:tcPr>
            <w:tcW w:w="1559" w:type="dxa"/>
          </w:tcPr>
          <w:p w14:paraId="0FD97ABD" w14:textId="77777777" w:rsidR="00CB3922" w:rsidRDefault="00CB3922" w:rsidP="00B60140">
            <w:pPr>
              <w:pStyle w:val="TAL"/>
              <w:jc w:val="center"/>
              <w:rPr>
                <w:lang w:val="en-US" w:eastAsia="ja-JP"/>
              </w:rPr>
            </w:pPr>
            <w:r>
              <w:rPr>
                <w:lang w:val="en-US" w:eastAsia="ja-JP"/>
              </w:rPr>
              <w:t>10-20</w:t>
            </w:r>
          </w:p>
        </w:tc>
        <w:tc>
          <w:tcPr>
            <w:tcW w:w="4111" w:type="dxa"/>
          </w:tcPr>
          <w:p w14:paraId="25465584" w14:textId="77777777" w:rsidR="00CB3922" w:rsidRDefault="00CB3922" w:rsidP="00B60140">
            <w:pPr>
              <w:pStyle w:val="TAL"/>
              <w:rPr>
                <w:lang w:val="en-US" w:eastAsia="ja-JP"/>
              </w:rPr>
            </w:pPr>
            <w:r>
              <w:rPr>
                <w:lang w:val="en-US" w:eastAsia="ja-JP"/>
              </w:rPr>
              <w:t>LPP Provide Capabilities</w:t>
            </w:r>
          </w:p>
        </w:tc>
      </w:tr>
      <w:tr w:rsidR="00CB3922" w14:paraId="6D041BAE" w14:textId="77777777" w:rsidTr="00B60140">
        <w:trPr>
          <w:jc w:val="center"/>
        </w:trPr>
        <w:tc>
          <w:tcPr>
            <w:tcW w:w="1838" w:type="dxa"/>
            <w:tcBorders>
              <w:right w:val="nil"/>
            </w:tcBorders>
          </w:tcPr>
          <w:p w14:paraId="669E1D2E" w14:textId="77777777" w:rsidR="00CB3922" w:rsidRPr="002D68B3" w:rsidRDefault="00CB3922" w:rsidP="00B60140">
            <w:pPr>
              <w:pStyle w:val="TAL"/>
              <w:rPr>
                <w:lang w:val="en-US" w:eastAsia="ja-JP"/>
              </w:rPr>
            </w:pPr>
            <w:proofErr w:type="spellStart"/>
            <w:r w:rsidRPr="002D68B3">
              <w:t>T</w:t>
            </w:r>
            <w:r w:rsidRPr="002D68B3">
              <w:rPr>
                <w:vertAlign w:val="subscript"/>
              </w:rPr>
              <w:t>UEProc-LPPAssi</w:t>
            </w:r>
            <w:proofErr w:type="spellEnd"/>
          </w:p>
        </w:tc>
        <w:tc>
          <w:tcPr>
            <w:tcW w:w="1559" w:type="dxa"/>
          </w:tcPr>
          <w:p w14:paraId="5AD25530" w14:textId="77777777" w:rsidR="00CB3922" w:rsidRPr="003E4C75" w:rsidRDefault="00CB3922" w:rsidP="00B60140">
            <w:pPr>
              <w:pStyle w:val="TAL"/>
              <w:jc w:val="center"/>
              <w:rPr>
                <w:lang w:val="en-US" w:eastAsia="ja-JP"/>
              </w:rPr>
            </w:pPr>
            <w:r>
              <w:rPr>
                <w:lang w:val="en-US" w:eastAsia="ja-JP"/>
              </w:rPr>
              <w:t>10</w:t>
            </w:r>
          </w:p>
        </w:tc>
        <w:tc>
          <w:tcPr>
            <w:tcW w:w="4111" w:type="dxa"/>
          </w:tcPr>
          <w:p w14:paraId="521AE65B" w14:textId="77777777" w:rsidR="00CB3922" w:rsidRDefault="00CB3922" w:rsidP="00B60140">
            <w:pPr>
              <w:pStyle w:val="TAL"/>
              <w:rPr>
                <w:lang w:val="en-US" w:eastAsia="ja-JP"/>
              </w:rPr>
            </w:pPr>
            <w:r>
              <w:rPr>
                <w:lang w:val="en-US" w:eastAsia="ja-JP"/>
              </w:rPr>
              <w:t>LPP Provide Assistance Data</w:t>
            </w:r>
          </w:p>
        </w:tc>
      </w:tr>
      <w:tr w:rsidR="00CB3922" w14:paraId="4A0D04E8" w14:textId="77777777" w:rsidTr="00B60140">
        <w:trPr>
          <w:jc w:val="center"/>
        </w:trPr>
        <w:tc>
          <w:tcPr>
            <w:tcW w:w="1838" w:type="dxa"/>
            <w:tcBorders>
              <w:right w:val="nil"/>
            </w:tcBorders>
          </w:tcPr>
          <w:p w14:paraId="51A6CE42" w14:textId="77777777" w:rsidR="00CB3922" w:rsidRPr="002D68B3" w:rsidRDefault="00CB3922" w:rsidP="00B60140">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0743911F" w14:textId="77777777" w:rsidR="00CB3922" w:rsidRPr="003E4C75" w:rsidRDefault="00CB3922" w:rsidP="00B60140">
            <w:pPr>
              <w:pStyle w:val="TAL"/>
              <w:jc w:val="center"/>
              <w:rPr>
                <w:lang w:val="en-US" w:eastAsia="ja-JP"/>
              </w:rPr>
            </w:pPr>
            <w:r>
              <w:rPr>
                <w:lang w:val="en-US" w:eastAsia="ja-JP"/>
              </w:rPr>
              <w:t>5</w:t>
            </w:r>
          </w:p>
        </w:tc>
        <w:tc>
          <w:tcPr>
            <w:tcW w:w="4111" w:type="dxa"/>
          </w:tcPr>
          <w:p w14:paraId="46230F41" w14:textId="77777777" w:rsidR="00CB3922" w:rsidRDefault="00CB3922" w:rsidP="00B60140">
            <w:pPr>
              <w:pStyle w:val="TAL"/>
              <w:rPr>
                <w:lang w:val="en-US" w:eastAsia="ja-JP"/>
              </w:rPr>
            </w:pPr>
            <w:r>
              <w:rPr>
                <w:lang w:val="en-US" w:eastAsia="ja-JP"/>
              </w:rPr>
              <w:t>LPP Request/Provide Location Information</w:t>
            </w:r>
          </w:p>
        </w:tc>
      </w:tr>
      <w:tr w:rsidR="00CB3922" w14:paraId="523321F7" w14:textId="77777777" w:rsidTr="00B60140">
        <w:trPr>
          <w:jc w:val="center"/>
        </w:trPr>
        <w:tc>
          <w:tcPr>
            <w:tcW w:w="1838" w:type="dxa"/>
            <w:tcBorders>
              <w:right w:val="nil"/>
            </w:tcBorders>
          </w:tcPr>
          <w:p w14:paraId="70821F61" w14:textId="77777777" w:rsidR="00CB3922" w:rsidRPr="002D68B3" w:rsidRDefault="00CB3922" w:rsidP="00B60140">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4AFACA0B" w14:textId="77777777" w:rsidR="00CB3922" w:rsidRPr="002A4C64" w:rsidRDefault="00CB3922" w:rsidP="00B60140">
            <w:pPr>
              <w:pStyle w:val="TAL"/>
              <w:jc w:val="center"/>
              <w:rPr>
                <w:lang w:val="en-US" w:eastAsia="ja-JP"/>
              </w:rPr>
            </w:pPr>
            <w:r>
              <w:rPr>
                <w:lang w:val="en-US" w:eastAsia="ja-JP"/>
              </w:rPr>
              <w:t>1-3</w:t>
            </w:r>
          </w:p>
        </w:tc>
        <w:tc>
          <w:tcPr>
            <w:tcW w:w="4111" w:type="dxa"/>
          </w:tcPr>
          <w:p w14:paraId="1225E0F0" w14:textId="77777777" w:rsidR="00CB3922" w:rsidRDefault="00CB3922" w:rsidP="00B60140">
            <w:pPr>
              <w:pStyle w:val="TAL"/>
              <w:rPr>
                <w:lang w:val="en-US" w:eastAsia="ja-JP"/>
              </w:rPr>
            </w:pPr>
            <w:r>
              <w:rPr>
                <w:lang w:val="en-US" w:eastAsia="ja-JP"/>
              </w:rPr>
              <w:t>MAC-CE SRS Activation/Deactivation</w:t>
            </w:r>
          </w:p>
        </w:tc>
      </w:tr>
      <w:tr w:rsidR="00CB3922" w14:paraId="6CF00D3E" w14:textId="77777777" w:rsidTr="00B60140">
        <w:trPr>
          <w:jc w:val="center"/>
        </w:trPr>
        <w:tc>
          <w:tcPr>
            <w:tcW w:w="1838" w:type="dxa"/>
            <w:tcBorders>
              <w:right w:val="nil"/>
            </w:tcBorders>
          </w:tcPr>
          <w:p w14:paraId="0EAAE536" w14:textId="77777777" w:rsidR="00CB3922" w:rsidRPr="002D68B3" w:rsidRDefault="00CB3922" w:rsidP="00B60140">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4D281259" w14:textId="77777777" w:rsidR="00CB3922" w:rsidRPr="002A4C64" w:rsidRDefault="00CB3922" w:rsidP="00B60140">
            <w:pPr>
              <w:pStyle w:val="TAL"/>
              <w:jc w:val="center"/>
              <w:rPr>
                <w:lang w:val="en-US" w:eastAsia="ja-JP"/>
              </w:rPr>
            </w:pPr>
            <w:r>
              <w:rPr>
                <w:lang w:val="en-US" w:eastAsia="ja-JP"/>
              </w:rPr>
              <w:t>3</w:t>
            </w:r>
          </w:p>
        </w:tc>
        <w:tc>
          <w:tcPr>
            <w:tcW w:w="4111" w:type="dxa"/>
          </w:tcPr>
          <w:p w14:paraId="1554AFFC" w14:textId="77777777" w:rsidR="00CB3922" w:rsidRDefault="00CB3922" w:rsidP="00B60140">
            <w:pPr>
              <w:pStyle w:val="TAL"/>
              <w:rPr>
                <w:lang w:val="en-US" w:eastAsia="ja-JP"/>
              </w:rPr>
            </w:pPr>
            <w:r>
              <w:rPr>
                <w:lang w:val="en-US" w:eastAsia="ja-JP"/>
              </w:rPr>
              <w:t>RRC Processing</w:t>
            </w:r>
          </w:p>
        </w:tc>
      </w:tr>
      <w:tr w:rsidR="00CB3922" w14:paraId="035F7E5C" w14:textId="77777777" w:rsidTr="00B60140">
        <w:trPr>
          <w:jc w:val="center"/>
        </w:trPr>
        <w:tc>
          <w:tcPr>
            <w:tcW w:w="1838" w:type="dxa"/>
            <w:tcBorders>
              <w:right w:val="nil"/>
            </w:tcBorders>
          </w:tcPr>
          <w:p w14:paraId="5038F44A" w14:textId="77777777" w:rsidR="00CB3922" w:rsidRPr="002D68B3" w:rsidRDefault="00CB3922" w:rsidP="00B60140">
            <w:pPr>
              <w:pStyle w:val="TAL"/>
            </w:pPr>
            <w:proofErr w:type="spellStart"/>
            <w:r w:rsidRPr="002D68B3">
              <w:t>T</w:t>
            </w:r>
            <w:r w:rsidRPr="002D68B3">
              <w:rPr>
                <w:vertAlign w:val="subscript"/>
              </w:rPr>
              <w:t>gNBProc-NRPPa</w:t>
            </w:r>
            <w:proofErr w:type="spellEnd"/>
          </w:p>
        </w:tc>
        <w:tc>
          <w:tcPr>
            <w:tcW w:w="1559" w:type="dxa"/>
          </w:tcPr>
          <w:p w14:paraId="3400A2F6" w14:textId="77777777" w:rsidR="00CB3922" w:rsidRPr="002A4C64" w:rsidRDefault="00CB3922" w:rsidP="00B60140">
            <w:pPr>
              <w:pStyle w:val="TAL"/>
              <w:jc w:val="center"/>
              <w:rPr>
                <w:lang w:val="en-US" w:eastAsia="ja-JP"/>
              </w:rPr>
            </w:pPr>
            <w:r>
              <w:rPr>
                <w:lang w:val="en-US" w:eastAsia="ja-JP"/>
              </w:rPr>
              <w:t>3</w:t>
            </w:r>
          </w:p>
        </w:tc>
        <w:tc>
          <w:tcPr>
            <w:tcW w:w="4111" w:type="dxa"/>
          </w:tcPr>
          <w:p w14:paraId="1778764F" w14:textId="77777777" w:rsidR="00CB3922" w:rsidRDefault="00CB3922" w:rsidP="00B60140">
            <w:pPr>
              <w:pStyle w:val="TAL"/>
              <w:rPr>
                <w:lang w:val="en-US" w:eastAsia="ja-JP"/>
              </w:rPr>
            </w:pPr>
            <w:proofErr w:type="spellStart"/>
            <w:r>
              <w:rPr>
                <w:lang w:val="en-US" w:eastAsia="ja-JP"/>
              </w:rPr>
              <w:t>NRPPa</w:t>
            </w:r>
            <w:proofErr w:type="spellEnd"/>
            <w:r>
              <w:rPr>
                <w:lang w:val="en-US" w:eastAsia="ja-JP"/>
              </w:rPr>
              <w:t xml:space="preserve"> Processing</w:t>
            </w:r>
          </w:p>
        </w:tc>
      </w:tr>
      <w:tr w:rsidR="00CB3922" w14:paraId="423B8729" w14:textId="77777777" w:rsidTr="00B60140">
        <w:trPr>
          <w:jc w:val="center"/>
        </w:trPr>
        <w:tc>
          <w:tcPr>
            <w:tcW w:w="1838" w:type="dxa"/>
            <w:tcBorders>
              <w:right w:val="nil"/>
            </w:tcBorders>
          </w:tcPr>
          <w:p w14:paraId="017F31BE" w14:textId="77777777" w:rsidR="00CB3922" w:rsidRPr="002D68B3" w:rsidRDefault="00CB3922" w:rsidP="00B60140">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07A400D9" w14:textId="77777777" w:rsidR="00CB3922" w:rsidRPr="002A4C64" w:rsidRDefault="00CB3922" w:rsidP="00B60140">
            <w:pPr>
              <w:pStyle w:val="TAL"/>
              <w:jc w:val="center"/>
              <w:rPr>
                <w:lang w:val="en-US" w:eastAsia="ja-JP"/>
              </w:rPr>
            </w:pPr>
            <w:r>
              <w:rPr>
                <w:lang w:val="en-US" w:eastAsia="ja-JP"/>
              </w:rPr>
              <w:t>3</w:t>
            </w:r>
          </w:p>
        </w:tc>
        <w:tc>
          <w:tcPr>
            <w:tcW w:w="4111" w:type="dxa"/>
          </w:tcPr>
          <w:p w14:paraId="39C12880" w14:textId="77777777" w:rsidR="00CB3922" w:rsidRDefault="00CB3922" w:rsidP="00B60140">
            <w:pPr>
              <w:pStyle w:val="TAL"/>
              <w:rPr>
                <w:lang w:val="en-US" w:eastAsia="ja-JP"/>
              </w:rPr>
            </w:pPr>
            <w:r>
              <w:rPr>
                <w:lang w:val="en-US" w:eastAsia="ja-JP"/>
              </w:rPr>
              <w:t>NAS/LPP Processing</w:t>
            </w:r>
          </w:p>
        </w:tc>
      </w:tr>
      <w:tr w:rsidR="00CB3922" w14:paraId="1E174BAA" w14:textId="77777777" w:rsidTr="00B60140">
        <w:trPr>
          <w:jc w:val="center"/>
        </w:trPr>
        <w:tc>
          <w:tcPr>
            <w:tcW w:w="1838" w:type="dxa"/>
            <w:tcBorders>
              <w:right w:val="nil"/>
            </w:tcBorders>
          </w:tcPr>
          <w:p w14:paraId="00BD0B29" w14:textId="77777777" w:rsidR="00CB3922" w:rsidRPr="002D68B3" w:rsidRDefault="00CB3922" w:rsidP="00B60140">
            <w:pPr>
              <w:pStyle w:val="TAL"/>
            </w:pPr>
            <w:proofErr w:type="spellStart"/>
            <w:r w:rsidRPr="002D68B3">
              <w:t>T</w:t>
            </w:r>
            <w:r w:rsidRPr="002D68B3">
              <w:rPr>
                <w:vertAlign w:val="subscript"/>
              </w:rPr>
              <w:t>AMFProc</w:t>
            </w:r>
            <w:proofErr w:type="spellEnd"/>
          </w:p>
        </w:tc>
        <w:tc>
          <w:tcPr>
            <w:tcW w:w="1559" w:type="dxa"/>
          </w:tcPr>
          <w:p w14:paraId="6F61E082" w14:textId="77777777" w:rsidR="00CB3922" w:rsidRPr="002A4C64" w:rsidRDefault="00CB3922" w:rsidP="00B60140">
            <w:pPr>
              <w:pStyle w:val="TAL"/>
              <w:jc w:val="center"/>
              <w:rPr>
                <w:lang w:val="en-US" w:eastAsia="ja-JP"/>
              </w:rPr>
            </w:pPr>
            <w:r>
              <w:rPr>
                <w:lang w:val="en-US" w:eastAsia="ja-JP"/>
              </w:rPr>
              <w:t>3</w:t>
            </w:r>
          </w:p>
        </w:tc>
        <w:tc>
          <w:tcPr>
            <w:tcW w:w="4111" w:type="dxa"/>
          </w:tcPr>
          <w:p w14:paraId="18EED969" w14:textId="77777777" w:rsidR="00CB3922" w:rsidRDefault="00CB3922" w:rsidP="00B60140">
            <w:pPr>
              <w:pStyle w:val="TAL"/>
              <w:rPr>
                <w:lang w:val="en-US" w:eastAsia="ja-JP"/>
              </w:rPr>
            </w:pPr>
            <w:r>
              <w:rPr>
                <w:lang w:val="en-US" w:eastAsia="ja-JP"/>
              </w:rPr>
              <w:t>AMF Processing</w:t>
            </w:r>
          </w:p>
        </w:tc>
      </w:tr>
      <w:tr w:rsidR="00CB3922" w14:paraId="48614223" w14:textId="77777777" w:rsidTr="00B60140">
        <w:trPr>
          <w:jc w:val="center"/>
        </w:trPr>
        <w:tc>
          <w:tcPr>
            <w:tcW w:w="1838" w:type="dxa"/>
            <w:tcBorders>
              <w:right w:val="nil"/>
            </w:tcBorders>
          </w:tcPr>
          <w:p w14:paraId="7EBE8D46" w14:textId="77777777" w:rsidR="00CB3922" w:rsidRPr="002D68B3" w:rsidRDefault="00CB3922" w:rsidP="00B60140">
            <w:pPr>
              <w:pStyle w:val="TAL"/>
              <w:rPr>
                <w:lang w:val="en-US" w:eastAsia="ja-JP"/>
              </w:rPr>
            </w:pPr>
            <w:proofErr w:type="spellStart"/>
            <w:r w:rsidRPr="002D68B3">
              <w:t>T</w:t>
            </w:r>
            <w:r w:rsidRPr="002D68B3">
              <w:rPr>
                <w:vertAlign w:val="subscript"/>
              </w:rPr>
              <w:t>LMFProc</w:t>
            </w:r>
            <w:proofErr w:type="spellEnd"/>
          </w:p>
        </w:tc>
        <w:tc>
          <w:tcPr>
            <w:tcW w:w="1559" w:type="dxa"/>
          </w:tcPr>
          <w:p w14:paraId="6F3EB26F" w14:textId="77777777" w:rsidR="00CB3922" w:rsidRDefault="00CB3922" w:rsidP="00B60140">
            <w:pPr>
              <w:pStyle w:val="TAL"/>
              <w:jc w:val="center"/>
              <w:rPr>
                <w:lang w:val="en-US" w:eastAsia="ja-JP"/>
              </w:rPr>
            </w:pPr>
            <w:r>
              <w:rPr>
                <w:lang w:val="en-US" w:eastAsia="ja-JP"/>
              </w:rPr>
              <w:t>3</w:t>
            </w:r>
          </w:p>
        </w:tc>
        <w:tc>
          <w:tcPr>
            <w:tcW w:w="4111" w:type="dxa"/>
          </w:tcPr>
          <w:p w14:paraId="53503DD7" w14:textId="77777777" w:rsidR="00CB3922" w:rsidRPr="00922DBC" w:rsidRDefault="00CB3922" w:rsidP="00B60140">
            <w:pPr>
              <w:pStyle w:val="TAL"/>
              <w:rPr>
                <w:szCs w:val="18"/>
                <w:lang w:val="en-US" w:eastAsia="ja-JP"/>
              </w:rPr>
            </w:pPr>
            <w:r>
              <w:rPr>
                <w:szCs w:val="18"/>
                <w:lang w:val="en-US" w:eastAsia="ja-JP"/>
              </w:rPr>
              <w:t>LMF Processing</w:t>
            </w:r>
          </w:p>
        </w:tc>
      </w:tr>
      <w:tr w:rsidR="00CB3922" w14:paraId="01A63464" w14:textId="77777777" w:rsidTr="00B60140">
        <w:trPr>
          <w:jc w:val="center"/>
        </w:trPr>
        <w:tc>
          <w:tcPr>
            <w:tcW w:w="7508" w:type="dxa"/>
            <w:gridSpan w:val="3"/>
            <w:shd w:val="clear" w:color="auto" w:fill="D9D9D9" w:themeFill="background1" w:themeFillShade="D9"/>
          </w:tcPr>
          <w:p w14:paraId="56331B2B" w14:textId="77777777" w:rsidR="00CB3922" w:rsidRPr="00922DBC" w:rsidRDefault="00CB3922" w:rsidP="00B60140">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CB3922" w14:paraId="5E7044EB" w14:textId="77777777" w:rsidTr="00B60140">
        <w:trPr>
          <w:jc w:val="center"/>
        </w:trPr>
        <w:tc>
          <w:tcPr>
            <w:tcW w:w="1838" w:type="dxa"/>
            <w:tcBorders>
              <w:right w:val="nil"/>
            </w:tcBorders>
          </w:tcPr>
          <w:p w14:paraId="603485CA" w14:textId="77777777" w:rsidR="00CB3922" w:rsidRPr="002D68B3" w:rsidRDefault="00CB3922" w:rsidP="00B60140">
            <w:pPr>
              <w:pStyle w:val="TAL"/>
            </w:pPr>
            <w:r w:rsidRPr="002D68B3">
              <w:t>T</w:t>
            </w:r>
            <w:r w:rsidRPr="002D68B3">
              <w:rPr>
                <w:vertAlign w:val="subscript"/>
              </w:rPr>
              <w:t>UE-</w:t>
            </w:r>
            <w:proofErr w:type="spellStart"/>
            <w:r w:rsidRPr="002D68B3">
              <w:rPr>
                <w:vertAlign w:val="subscript"/>
              </w:rPr>
              <w:t>gNB</w:t>
            </w:r>
            <w:proofErr w:type="spellEnd"/>
          </w:p>
        </w:tc>
        <w:tc>
          <w:tcPr>
            <w:tcW w:w="1559" w:type="dxa"/>
          </w:tcPr>
          <w:p w14:paraId="59FD8FB1" w14:textId="77777777" w:rsidR="00CB3922" w:rsidRDefault="00CB3922" w:rsidP="00B60140">
            <w:pPr>
              <w:pStyle w:val="TAL"/>
              <w:jc w:val="center"/>
              <w:rPr>
                <w:lang w:val="en-US" w:eastAsia="ja-JP"/>
              </w:rPr>
            </w:pPr>
            <w:r>
              <w:rPr>
                <w:lang w:val="en-US" w:eastAsia="ja-JP"/>
              </w:rPr>
              <w:t>0-0.5</w:t>
            </w:r>
          </w:p>
        </w:tc>
        <w:tc>
          <w:tcPr>
            <w:tcW w:w="4111" w:type="dxa"/>
          </w:tcPr>
          <w:p w14:paraId="6F7E6186" w14:textId="77777777" w:rsidR="00CB3922" w:rsidRPr="00922DBC" w:rsidRDefault="00CB3922" w:rsidP="00B60140">
            <w:pPr>
              <w:pStyle w:val="TAL"/>
              <w:rPr>
                <w:szCs w:val="18"/>
                <w:lang w:val="en-US" w:eastAsia="ja-JP"/>
              </w:rPr>
            </w:pPr>
          </w:p>
        </w:tc>
      </w:tr>
      <w:tr w:rsidR="00CB3922" w14:paraId="54202BC6" w14:textId="77777777" w:rsidTr="00B60140">
        <w:trPr>
          <w:jc w:val="center"/>
        </w:trPr>
        <w:tc>
          <w:tcPr>
            <w:tcW w:w="1838" w:type="dxa"/>
            <w:tcBorders>
              <w:right w:val="nil"/>
            </w:tcBorders>
          </w:tcPr>
          <w:p w14:paraId="1410D34D" w14:textId="77777777" w:rsidR="00CB3922" w:rsidRPr="002D68B3" w:rsidRDefault="00CB3922" w:rsidP="00B60140">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6486E1F9" w14:textId="77777777" w:rsidR="00CB3922" w:rsidRDefault="00CB3922" w:rsidP="00B60140">
            <w:pPr>
              <w:pStyle w:val="TAL"/>
              <w:jc w:val="center"/>
              <w:rPr>
                <w:lang w:val="en-US" w:eastAsia="ja-JP"/>
              </w:rPr>
            </w:pPr>
            <w:r>
              <w:rPr>
                <w:lang w:val="en-US" w:eastAsia="ja-JP"/>
              </w:rPr>
              <w:t>3-10</w:t>
            </w:r>
          </w:p>
        </w:tc>
        <w:tc>
          <w:tcPr>
            <w:tcW w:w="4111" w:type="dxa"/>
          </w:tcPr>
          <w:p w14:paraId="259805B8" w14:textId="77777777" w:rsidR="00CB3922" w:rsidRPr="00922DBC" w:rsidRDefault="00CB3922" w:rsidP="00B60140">
            <w:pPr>
              <w:pStyle w:val="TAL"/>
              <w:rPr>
                <w:szCs w:val="18"/>
                <w:lang w:val="en-US" w:eastAsia="ja-JP"/>
              </w:rPr>
            </w:pPr>
          </w:p>
        </w:tc>
      </w:tr>
      <w:tr w:rsidR="00CB3922" w14:paraId="0CB4C220" w14:textId="77777777" w:rsidTr="00B60140">
        <w:trPr>
          <w:jc w:val="center"/>
        </w:trPr>
        <w:tc>
          <w:tcPr>
            <w:tcW w:w="1838" w:type="dxa"/>
            <w:tcBorders>
              <w:right w:val="nil"/>
            </w:tcBorders>
          </w:tcPr>
          <w:p w14:paraId="713C3327" w14:textId="77777777" w:rsidR="00CB3922" w:rsidRPr="002D68B3" w:rsidRDefault="00CB3922" w:rsidP="00B60140">
            <w:pPr>
              <w:pStyle w:val="TAL"/>
            </w:pPr>
            <w:r w:rsidRPr="002D68B3">
              <w:t>T</w:t>
            </w:r>
            <w:r w:rsidRPr="002D68B3">
              <w:rPr>
                <w:vertAlign w:val="subscript"/>
              </w:rPr>
              <w:t>AMF-LMF</w:t>
            </w:r>
          </w:p>
        </w:tc>
        <w:tc>
          <w:tcPr>
            <w:tcW w:w="1559" w:type="dxa"/>
          </w:tcPr>
          <w:p w14:paraId="2D835269" w14:textId="77777777" w:rsidR="00CB3922" w:rsidRDefault="00CB3922" w:rsidP="00B60140">
            <w:pPr>
              <w:pStyle w:val="TAL"/>
              <w:jc w:val="center"/>
              <w:rPr>
                <w:lang w:val="en-US" w:eastAsia="ja-JP"/>
              </w:rPr>
            </w:pPr>
            <w:r>
              <w:rPr>
                <w:lang w:val="en-US" w:eastAsia="ja-JP"/>
              </w:rPr>
              <w:t>1-10</w:t>
            </w:r>
          </w:p>
        </w:tc>
        <w:tc>
          <w:tcPr>
            <w:tcW w:w="4111" w:type="dxa"/>
          </w:tcPr>
          <w:p w14:paraId="21FD47B5" w14:textId="77777777" w:rsidR="00CB3922" w:rsidRPr="00922DBC" w:rsidRDefault="00CB3922" w:rsidP="00B60140">
            <w:pPr>
              <w:pStyle w:val="TAL"/>
              <w:rPr>
                <w:szCs w:val="18"/>
                <w:lang w:val="en-US" w:eastAsia="ja-JP"/>
              </w:rPr>
            </w:pPr>
          </w:p>
        </w:tc>
      </w:tr>
      <w:tr w:rsidR="00CB3922" w14:paraId="7F46339C" w14:textId="77777777" w:rsidTr="00B60140">
        <w:trPr>
          <w:jc w:val="center"/>
        </w:trPr>
        <w:tc>
          <w:tcPr>
            <w:tcW w:w="1838" w:type="dxa"/>
            <w:tcBorders>
              <w:right w:val="nil"/>
            </w:tcBorders>
          </w:tcPr>
          <w:p w14:paraId="0D87F129" w14:textId="77777777" w:rsidR="00CB3922" w:rsidRPr="002D68B3" w:rsidRDefault="00CB3922" w:rsidP="00B60140">
            <w:pPr>
              <w:pStyle w:val="TAL"/>
            </w:pPr>
            <w:r w:rsidRPr="002D68B3">
              <w:t>T</w:t>
            </w:r>
            <w:r w:rsidRPr="002D68B3">
              <w:rPr>
                <w:vertAlign w:val="subscript"/>
              </w:rPr>
              <w:t>AMF-GMLC</w:t>
            </w:r>
          </w:p>
        </w:tc>
        <w:tc>
          <w:tcPr>
            <w:tcW w:w="1559" w:type="dxa"/>
          </w:tcPr>
          <w:p w14:paraId="333B79D4" w14:textId="77777777" w:rsidR="00CB3922" w:rsidRDefault="00CB3922" w:rsidP="00B60140">
            <w:pPr>
              <w:pStyle w:val="TAL"/>
              <w:jc w:val="center"/>
              <w:rPr>
                <w:lang w:val="en-US" w:eastAsia="ja-JP"/>
              </w:rPr>
            </w:pPr>
            <w:r>
              <w:rPr>
                <w:lang w:val="en-US" w:eastAsia="ja-JP"/>
              </w:rPr>
              <w:t>3-10</w:t>
            </w:r>
          </w:p>
        </w:tc>
        <w:tc>
          <w:tcPr>
            <w:tcW w:w="4111" w:type="dxa"/>
          </w:tcPr>
          <w:p w14:paraId="0BBD7BE2" w14:textId="77777777" w:rsidR="00CB3922" w:rsidRPr="00922DBC" w:rsidRDefault="00CB3922" w:rsidP="00B60140">
            <w:pPr>
              <w:pStyle w:val="TAL"/>
              <w:rPr>
                <w:szCs w:val="18"/>
                <w:lang w:val="en-US" w:eastAsia="ja-JP"/>
              </w:rPr>
            </w:pPr>
          </w:p>
        </w:tc>
      </w:tr>
      <w:tr w:rsidR="00CB3922" w14:paraId="2E80F612" w14:textId="77777777" w:rsidTr="00B60140">
        <w:trPr>
          <w:jc w:val="center"/>
        </w:trPr>
        <w:tc>
          <w:tcPr>
            <w:tcW w:w="7508" w:type="dxa"/>
            <w:gridSpan w:val="3"/>
            <w:shd w:val="clear" w:color="auto" w:fill="D9D9D9" w:themeFill="background1" w:themeFillShade="D9"/>
          </w:tcPr>
          <w:p w14:paraId="4336F5D0" w14:textId="77777777" w:rsidR="00CB3922" w:rsidRPr="00922DBC" w:rsidRDefault="00CB3922" w:rsidP="00B60140">
            <w:pPr>
              <w:pStyle w:val="TAL"/>
              <w:jc w:val="center"/>
              <w:rPr>
                <w:szCs w:val="18"/>
                <w:lang w:val="en-US" w:eastAsia="ja-JP"/>
              </w:rPr>
            </w:pPr>
            <w:r>
              <w:rPr>
                <w:szCs w:val="18"/>
                <w:lang w:val="en-US" w:eastAsia="ja-JP"/>
              </w:rPr>
              <w:t>Positioning Measurement Latencies</w:t>
            </w:r>
          </w:p>
        </w:tc>
      </w:tr>
      <w:tr w:rsidR="00CB3922" w14:paraId="04A69380" w14:textId="77777777" w:rsidTr="00B60140">
        <w:trPr>
          <w:jc w:val="center"/>
        </w:trPr>
        <w:tc>
          <w:tcPr>
            <w:tcW w:w="1838" w:type="dxa"/>
            <w:tcBorders>
              <w:right w:val="nil"/>
            </w:tcBorders>
          </w:tcPr>
          <w:p w14:paraId="246CCB49" w14:textId="77777777" w:rsidR="00CB3922" w:rsidRPr="002D68B3" w:rsidRDefault="00CB3922" w:rsidP="00B60140">
            <w:pPr>
              <w:pStyle w:val="TAL"/>
            </w:pPr>
            <w:r w:rsidRPr="002D68B3">
              <w:t>T</w:t>
            </w:r>
            <w:r w:rsidRPr="002D68B3">
              <w:rPr>
                <w:vertAlign w:val="subscript"/>
              </w:rPr>
              <w:t>LMF-Calc</w:t>
            </w:r>
          </w:p>
        </w:tc>
        <w:tc>
          <w:tcPr>
            <w:tcW w:w="1559" w:type="dxa"/>
          </w:tcPr>
          <w:p w14:paraId="7CBF7294" w14:textId="77777777" w:rsidR="00CB3922" w:rsidRDefault="00CB3922" w:rsidP="00B60140">
            <w:pPr>
              <w:pStyle w:val="TAL"/>
              <w:jc w:val="center"/>
              <w:rPr>
                <w:lang w:val="en-US" w:eastAsia="ja-JP"/>
              </w:rPr>
            </w:pPr>
            <w:r>
              <w:rPr>
                <w:lang w:val="en-US" w:eastAsia="ja-JP"/>
              </w:rPr>
              <w:t>2-30</w:t>
            </w:r>
          </w:p>
        </w:tc>
        <w:tc>
          <w:tcPr>
            <w:tcW w:w="4111" w:type="dxa"/>
          </w:tcPr>
          <w:p w14:paraId="579B8768" w14:textId="77777777" w:rsidR="00CB3922" w:rsidRPr="00922DBC" w:rsidRDefault="00CB3922" w:rsidP="00B60140">
            <w:pPr>
              <w:pStyle w:val="TAL"/>
              <w:rPr>
                <w:szCs w:val="18"/>
                <w:lang w:val="en-US" w:eastAsia="ja-JP"/>
              </w:rPr>
            </w:pPr>
            <w:r>
              <w:rPr>
                <w:szCs w:val="18"/>
                <w:lang w:val="en-US" w:eastAsia="ja-JP"/>
              </w:rPr>
              <w:t>Position Calculation latency</w:t>
            </w:r>
          </w:p>
        </w:tc>
      </w:tr>
      <w:tr w:rsidR="00CB3922" w14:paraId="0B8BB205" w14:textId="77777777" w:rsidTr="00B60140">
        <w:trPr>
          <w:jc w:val="center"/>
        </w:trPr>
        <w:tc>
          <w:tcPr>
            <w:tcW w:w="1838" w:type="dxa"/>
            <w:tcBorders>
              <w:right w:val="nil"/>
            </w:tcBorders>
          </w:tcPr>
          <w:p w14:paraId="05754C80" w14:textId="77777777" w:rsidR="00CB3922" w:rsidRPr="00AB704B" w:rsidRDefault="00CB3922" w:rsidP="00B60140">
            <w:pPr>
              <w:pStyle w:val="TAL"/>
              <w:rPr>
                <w:b/>
                <w:highlight w:val="green"/>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559" w:type="dxa"/>
          </w:tcPr>
          <w:p w14:paraId="00048A6B" w14:textId="77777777" w:rsidR="00CB3922" w:rsidRPr="00B60140" w:rsidRDefault="00CB3922" w:rsidP="00B60140">
            <w:pPr>
              <w:pStyle w:val="TAL"/>
              <w:jc w:val="center"/>
              <w:rPr>
                <w:rFonts w:eastAsiaTheme="minorEastAsia"/>
                <w:lang w:val="en-US" w:eastAsia="zh-CN"/>
              </w:rPr>
            </w:pPr>
            <w:r w:rsidDel="00170C9A">
              <w:rPr>
                <w:lang w:val="en-US" w:eastAsia="ja-JP"/>
              </w:rPr>
              <w:t xml:space="preserve"> </w:t>
            </w:r>
            <w:r>
              <w:rPr>
                <w:rFonts w:eastAsiaTheme="minorEastAsia" w:hint="eastAsia"/>
                <w:lang w:val="en-US" w:eastAsia="zh-CN"/>
              </w:rPr>
              <w:t>(</w:t>
            </w:r>
            <w:r>
              <w:rPr>
                <w:rFonts w:eastAsiaTheme="minorEastAsia"/>
                <w:lang w:val="en-US" w:eastAsia="zh-CN"/>
              </w:rPr>
              <w:t>88.5ms)</w:t>
            </w:r>
          </w:p>
        </w:tc>
        <w:tc>
          <w:tcPr>
            <w:tcW w:w="4111" w:type="dxa"/>
          </w:tcPr>
          <w:p w14:paraId="493EDC06" w14:textId="77777777" w:rsidR="00CB3922" w:rsidRPr="00922DBC" w:rsidRDefault="00CB3922" w:rsidP="00B60140">
            <w:pPr>
              <w:pStyle w:val="TAL"/>
              <w:rPr>
                <w:szCs w:val="18"/>
                <w:lang w:val="en-US" w:eastAsia="ja-JP"/>
              </w:rPr>
            </w:pPr>
            <w:r w:rsidRPr="00E3329E">
              <w:t xml:space="preserve">PHY </w:t>
            </w:r>
            <w:r>
              <w:rPr>
                <w:lang w:val="en-US"/>
              </w:rPr>
              <w:t xml:space="preserve">DL-PRS </w:t>
            </w:r>
            <w:r w:rsidRPr="00E3329E">
              <w:t xml:space="preserve">measurement time; best possible case </w:t>
            </w:r>
          </w:p>
        </w:tc>
      </w:tr>
      <w:tr w:rsidR="00CB3922" w14:paraId="2F1B04E3" w14:textId="77777777" w:rsidTr="00B60140">
        <w:trPr>
          <w:jc w:val="center"/>
        </w:trPr>
        <w:tc>
          <w:tcPr>
            <w:tcW w:w="1838" w:type="dxa"/>
            <w:tcBorders>
              <w:right w:val="nil"/>
            </w:tcBorders>
          </w:tcPr>
          <w:p w14:paraId="09391102" w14:textId="77777777" w:rsidR="00CB3922" w:rsidRDefault="00CB3922" w:rsidP="00B60140">
            <w:pPr>
              <w:pStyle w:val="TAL"/>
              <w:rPr>
                <w:lang w:val="en-US" w:eastAsia="ja-JP"/>
              </w:rPr>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559" w:type="dxa"/>
          </w:tcPr>
          <w:p w14:paraId="6D4E2D20" w14:textId="77777777" w:rsidR="00CB3922" w:rsidRPr="00B60140" w:rsidRDefault="00CB3922" w:rsidP="00B60140">
            <w:pPr>
              <w:pStyle w:val="TAL"/>
              <w:jc w:val="center"/>
              <w:rPr>
                <w:rFonts w:eastAsiaTheme="minorEastAsia"/>
                <w:lang w:val="en-US" w:eastAsia="zh-CN"/>
              </w:rPr>
            </w:pPr>
            <w:r w:rsidDel="00170C9A">
              <w:rPr>
                <w:lang w:val="en-US" w:eastAsia="ja-JP"/>
              </w:rPr>
              <w:t xml:space="preserve"> </w:t>
            </w:r>
            <w:r>
              <w:rPr>
                <w:rFonts w:eastAsiaTheme="minorEastAsia" w:hint="eastAsia"/>
                <w:lang w:val="en-US" w:eastAsia="zh-CN"/>
              </w:rPr>
              <w:t>(</w:t>
            </w:r>
            <w:r>
              <w:rPr>
                <w:rFonts w:eastAsiaTheme="minorEastAsia"/>
                <w:lang w:val="en-US" w:eastAsia="zh-CN"/>
              </w:rPr>
              <w:t>12ms)</w:t>
            </w:r>
          </w:p>
        </w:tc>
        <w:tc>
          <w:tcPr>
            <w:tcW w:w="4111" w:type="dxa"/>
          </w:tcPr>
          <w:p w14:paraId="6B2615B1" w14:textId="77777777" w:rsidR="00CB3922" w:rsidRPr="00B67715" w:rsidRDefault="00CB3922" w:rsidP="00B60140">
            <w:pPr>
              <w:pStyle w:val="TAL"/>
              <w:rPr>
                <w:szCs w:val="18"/>
                <w:lang w:val="en-US" w:eastAsia="ja-JP"/>
              </w:rPr>
            </w:pPr>
            <w:r>
              <w:rPr>
                <w:lang w:val="en-US"/>
              </w:rPr>
              <w:t>PHY UL-PRS measurement time; assume the same value as for DL-PRS.</w:t>
            </w:r>
          </w:p>
        </w:tc>
      </w:tr>
    </w:tbl>
    <w:p w14:paraId="61FFF62E" w14:textId="77777777" w:rsidR="00CB3922" w:rsidRPr="00CB3922" w:rsidRDefault="00CB3922" w:rsidP="00CE3AFF">
      <w:pPr>
        <w:pStyle w:val="a8"/>
        <w:tabs>
          <w:tab w:val="left" w:pos="425"/>
        </w:tabs>
        <w:spacing w:line="260" w:lineRule="exact"/>
        <w:rPr>
          <w:rFonts w:ascii="Times New Roman" w:eastAsiaTheme="minorEastAsia" w:hAnsi="Times New Roman"/>
          <w:szCs w:val="21"/>
          <w:lang w:eastAsia="zh-CN"/>
        </w:rPr>
      </w:pPr>
    </w:p>
    <w:p w14:paraId="1351521D" w14:textId="24AAB126" w:rsidR="00CE3AFF" w:rsidRDefault="00CB3922" w:rsidP="00CE3AFF">
      <w:pPr>
        <w:pStyle w:val="a8"/>
        <w:tabs>
          <w:tab w:val="left" w:pos="425"/>
        </w:tabs>
        <w:spacing w:line="260" w:lineRule="exact"/>
        <w:rPr>
          <w:rFonts w:ascii="Times New Roman" w:eastAsiaTheme="minorEastAsia" w:hAnsi="Times New Roman"/>
          <w:szCs w:val="21"/>
          <w:lang w:eastAsia="zh-CN"/>
        </w:rPr>
      </w:pPr>
      <w:r>
        <w:rPr>
          <w:rFonts w:ascii="Times New Roman" w:eastAsiaTheme="minorEastAsia" w:hAnsi="Times New Roman"/>
          <w:szCs w:val="21"/>
          <w:lang w:eastAsia="zh-CN"/>
        </w:rPr>
        <w:t>RAN1 also</w:t>
      </w:r>
      <w:r w:rsidR="00B237D6">
        <w:rPr>
          <w:rFonts w:ascii="Times New Roman" w:eastAsiaTheme="minorEastAsia" w:hAnsi="Times New Roman"/>
          <w:szCs w:val="21"/>
          <w:lang w:eastAsia="zh-CN"/>
        </w:rPr>
        <w:t xml:space="preserve"> identif</w:t>
      </w:r>
      <w:r>
        <w:rPr>
          <w:rFonts w:ascii="Times New Roman" w:eastAsiaTheme="minorEastAsia" w:hAnsi="Times New Roman"/>
          <w:szCs w:val="21"/>
          <w:lang w:eastAsia="zh-CN"/>
        </w:rPr>
        <w:t>y the major</w:t>
      </w:r>
      <w:r w:rsidR="00B237D6">
        <w:rPr>
          <w:rFonts w:ascii="Times New Roman" w:eastAsiaTheme="minorEastAsia" w:hAnsi="Times New Roman"/>
          <w:szCs w:val="21"/>
          <w:lang w:eastAsia="zh-CN"/>
        </w:rPr>
        <w:t xml:space="preserve"> components for </w:t>
      </w:r>
      <w:r>
        <w:rPr>
          <w:rFonts w:ascii="Times New Roman" w:eastAsiaTheme="minorEastAsia" w:hAnsi="Times New Roman"/>
          <w:szCs w:val="21"/>
          <w:lang w:eastAsia="zh-CN"/>
        </w:rPr>
        <w:t xml:space="preserve">affecting </w:t>
      </w:r>
      <w:r w:rsidR="00B237D6">
        <w:rPr>
          <w:rFonts w:ascii="Times New Roman" w:eastAsiaTheme="minorEastAsia" w:hAnsi="Times New Roman"/>
          <w:szCs w:val="21"/>
          <w:lang w:eastAsia="zh-CN"/>
        </w:rPr>
        <w:t xml:space="preserve">physical layer latency in the following agreement, it is observed that DL PRS alignment and MG alignment time (which is the time for waiting for the PRS or MG periodicity) are the main factors for the physical layer latency. So, A-PRS is </w:t>
      </w:r>
      <w:r>
        <w:rPr>
          <w:rFonts w:ascii="Times New Roman" w:eastAsiaTheme="minorEastAsia" w:hAnsi="Times New Roman"/>
          <w:szCs w:val="21"/>
          <w:lang w:eastAsia="zh-CN"/>
        </w:rPr>
        <w:t>considered</w:t>
      </w:r>
      <w:r w:rsidR="00B237D6">
        <w:rPr>
          <w:rFonts w:ascii="Times New Roman" w:eastAsiaTheme="minorEastAsia" w:hAnsi="Times New Roman"/>
          <w:szCs w:val="21"/>
          <w:lang w:eastAsia="zh-CN"/>
        </w:rPr>
        <w:t xml:space="preserve"> for reducing the alignment time.</w:t>
      </w:r>
      <w:r w:rsidRPr="00CB3922">
        <w:rPr>
          <w:rFonts w:ascii="Times New Roman" w:eastAsiaTheme="minorEastAsia" w:hAnsi="Times New Roman" w:hint="eastAsia"/>
          <w:szCs w:val="21"/>
          <w:lang w:eastAsia="zh-CN"/>
        </w:rPr>
        <w:t xml:space="preserve"> </w:t>
      </w: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urthermore, </w:t>
      </w:r>
      <w:r w:rsidRPr="00A84981">
        <w:rPr>
          <w:rFonts w:ascii="Times New Roman" w:eastAsiaTheme="minorEastAsia" w:hAnsi="Times New Roman"/>
          <w:szCs w:val="21"/>
          <w:lang w:eastAsia="zh-CN"/>
        </w:rPr>
        <w:t>network efficiency</w:t>
      </w:r>
      <w:r>
        <w:rPr>
          <w:rFonts w:ascii="Times New Roman" w:eastAsiaTheme="minorEastAsia" w:hAnsi="Times New Roman"/>
          <w:szCs w:val="21"/>
          <w:lang w:eastAsia="zh-CN"/>
        </w:rPr>
        <w:t xml:space="preserve"> and power consumption also are the targets of R17, it is logical that on-demand PRS, A-PRS is beneficial for </w:t>
      </w:r>
      <w:r w:rsidRPr="00A84981">
        <w:rPr>
          <w:rFonts w:ascii="Times New Roman" w:eastAsiaTheme="minorEastAsia" w:hAnsi="Times New Roman"/>
          <w:szCs w:val="21"/>
          <w:lang w:eastAsia="zh-CN"/>
        </w:rPr>
        <w:t>network efficiency</w:t>
      </w:r>
      <w:r>
        <w:rPr>
          <w:rFonts w:ascii="Times New Roman" w:eastAsiaTheme="minorEastAsia" w:hAnsi="Times New Roman"/>
          <w:szCs w:val="21"/>
          <w:lang w:eastAsia="zh-CN"/>
        </w:rPr>
        <w:t xml:space="preserve"> and power consumption based on the observation of RAN1. From the RAN2 perspective, we also think it is reasonable to </w:t>
      </w:r>
      <w:r w:rsidRPr="00343030">
        <w:rPr>
          <w:rFonts w:ascii="Times New Roman" w:eastAsiaTheme="minorEastAsia" w:hAnsi="Times New Roman"/>
          <w:szCs w:val="21"/>
          <w:lang w:eastAsia="zh-CN"/>
        </w:rPr>
        <w:t>support on-demand PRS, A-PRS and semi-persistent PRS</w:t>
      </w:r>
      <w:r>
        <w:rPr>
          <w:rFonts w:ascii="Times New Roman" w:eastAsiaTheme="minorEastAsia" w:hAnsi="Times New Roman"/>
          <w:szCs w:val="21"/>
          <w:lang w:eastAsia="zh-CN"/>
        </w:rPr>
        <w:t xml:space="preserve"> for latency, </w:t>
      </w:r>
      <w:r w:rsidRPr="00A84981">
        <w:rPr>
          <w:rFonts w:ascii="Times New Roman" w:eastAsiaTheme="minorEastAsia" w:hAnsi="Times New Roman"/>
          <w:szCs w:val="21"/>
          <w:lang w:eastAsia="zh-CN"/>
        </w:rPr>
        <w:t>network efficiency</w:t>
      </w:r>
      <w:r>
        <w:rPr>
          <w:rFonts w:ascii="Times New Roman" w:eastAsiaTheme="minorEastAsia" w:hAnsi="Times New Roman"/>
          <w:szCs w:val="21"/>
          <w:lang w:eastAsia="zh-CN"/>
        </w:rPr>
        <w:t xml:space="preserve"> and power consumption.</w:t>
      </w:r>
    </w:p>
    <w:p w14:paraId="2D91161E" w14:textId="320A40C9" w:rsidR="00B237D6" w:rsidRPr="00CB3922" w:rsidRDefault="00B237D6" w:rsidP="00CE3AFF">
      <w:pPr>
        <w:pStyle w:val="a8"/>
        <w:tabs>
          <w:tab w:val="left" w:pos="425"/>
        </w:tabs>
        <w:spacing w:line="260" w:lineRule="exact"/>
        <w:rPr>
          <w:rFonts w:ascii="Times New Roman" w:eastAsiaTheme="minorEastAsia" w:hAnsi="Times New Roman"/>
          <w:szCs w:val="21"/>
          <w:lang w:eastAsia="zh-CN"/>
        </w:rPr>
      </w:pPr>
    </w:p>
    <w:tbl>
      <w:tblPr>
        <w:tblStyle w:val="af3"/>
        <w:tblW w:w="0" w:type="auto"/>
        <w:tblLook w:val="04A0" w:firstRow="1" w:lastRow="0" w:firstColumn="1" w:lastColumn="0" w:noHBand="0" w:noVBand="1"/>
      </w:tblPr>
      <w:tblGrid>
        <w:gridCol w:w="9060"/>
      </w:tblGrid>
      <w:tr w:rsidR="00B237D6" w14:paraId="405057FD" w14:textId="77777777" w:rsidTr="00B237D6">
        <w:tc>
          <w:tcPr>
            <w:tcW w:w="9060" w:type="dxa"/>
          </w:tcPr>
          <w:p w14:paraId="76A8E2F8" w14:textId="24A7F6D6" w:rsidR="00B237D6" w:rsidRPr="00D73D1F" w:rsidRDefault="00B237D6" w:rsidP="00343030">
            <w:pPr>
              <w:rPr>
                <w:rFonts w:ascii="Times New Roman" w:eastAsiaTheme="minorEastAsia" w:hAnsi="Times New Roman"/>
                <w:szCs w:val="21"/>
                <w:lang w:eastAsia="zh-CN"/>
              </w:rPr>
            </w:pPr>
            <w:r w:rsidRPr="00D73D1F">
              <w:rPr>
                <w:rFonts w:ascii="Times New Roman" w:hAnsi="Times New Roman"/>
                <w:highlight w:val="green"/>
              </w:rPr>
              <w:t>Agreement:</w:t>
            </w:r>
          </w:p>
          <w:p w14:paraId="15304A1C" w14:textId="3622F8A0" w:rsidR="00B237D6" w:rsidRPr="00D73D1F" w:rsidRDefault="00B237D6" w:rsidP="00B237D6">
            <w:pPr>
              <w:widowControl w:val="0"/>
              <w:numPr>
                <w:ilvl w:val="0"/>
                <w:numId w:val="34"/>
              </w:numPr>
              <w:jc w:val="both"/>
              <w:rPr>
                <w:rFonts w:ascii="Times New Roman" w:hAnsi="Times New Roman"/>
                <w:szCs w:val="21"/>
                <w:lang w:eastAsia="zh-CN"/>
              </w:rPr>
            </w:pPr>
            <w:r w:rsidRPr="00D73D1F">
              <w:rPr>
                <w:rFonts w:ascii="Times New Roman" w:hAnsi="Times New Roman"/>
              </w:rPr>
              <w:t xml:space="preserve">The following list provides the major physical layer latency components for Rel.16 DL TDOA/DL-AOD </w:t>
            </w:r>
            <w:r w:rsidRPr="00D73D1F">
              <w:rPr>
                <w:rFonts w:ascii="Times New Roman" w:hAnsi="Times New Roman"/>
              </w:rPr>
              <w:lastRenderedPageBreak/>
              <w:t>UE-assisted NR Positioning</w:t>
            </w:r>
          </w:p>
          <w:p w14:paraId="7897D0A3" w14:textId="77777777" w:rsidR="00B237D6" w:rsidRPr="00D73D1F" w:rsidRDefault="00B237D6" w:rsidP="00B237D6">
            <w:pPr>
              <w:widowControl w:val="0"/>
              <w:numPr>
                <w:ilvl w:val="1"/>
                <w:numId w:val="34"/>
              </w:numPr>
              <w:jc w:val="both"/>
              <w:rPr>
                <w:rFonts w:ascii="Times New Roman" w:hAnsi="Times New Roman"/>
              </w:rPr>
            </w:pPr>
            <w:r w:rsidRPr="00D73D1F">
              <w:rPr>
                <w:rFonts w:ascii="Times New Roman" w:hAnsi="Times New Roman"/>
                <w:highlight w:val="yellow"/>
              </w:rPr>
              <w:t>DL PRS alignment,</w:t>
            </w:r>
            <w:r w:rsidRPr="00D73D1F">
              <w:rPr>
                <w:rFonts w:ascii="Times New Roman" w:hAnsi="Times New Roman"/>
              </w:rPr>
              <w:t xml:space="preserve"> transmission, measurement (including processing time) and report delay</w:t>
            </w:r>
          </w:p>
          <w:p w14:paraId="732BED74" w14:textId="77777777" w:rsidR="00B237D6" w:rsidRPr="00D73D1F" w:rsidRDefault="00B237D6" w:rsidP="00B237D6">
            <w:pPr>
              <w:widowControl w:val="0"/>
              <w:numPr>
                <w:ilvl w:val="1"/>
                <w:numId w:val="34"/>
              </w:numPr>
              <w:jc w:val="both"/>
              <w:rPr>
                <w:rFonts w:ascii="Times New Roman" w:hAnsi="Times New Roman"/>
              </w:rPr>
            </w:pPr>
            <w:r w:rsidRPr="00D73D1F">
              <w:rPr>
                <w:rFonts w:ascii="Times New Roman" w:hAnsi="Times New Roman"/>
              </w:rPr>
              <w:t xml:space="preserve">Measurement gap request, configuration and </w:t>
            </w:r>
            <w:r w:rsidRPr="00D73D1F">
              <w:rPr>
                <w:rFonts w:ascii="Times New Roman" w:hAnsi="Times New Roman"/>
                <w:highlight w:val="yellow"/>
              </w:rPr>
              <w:t>a</w:t>
            </w:r>
            <w:r w:rsidRPr="00D73D1F">
              <w:rPr>
                <w:rFonts w:ascii="Times New Roman" w:hAnsi="Times New Roman"/>
                <w:color w:val="1D41D5"/>
                <w:highlight w:val="yellow"/>
              </w:rPr>
              <w:t>lignment time</w:t>
            </w:r>
          </w:p>
          <w:p w14:paraId="51B24D67" w14:textId="68B3B2EA" w:rsidR="00B237D6" w:rsidRPr="00D52B2D" w:rsidRDefault="00B237D6" w:rsidP="00D52B2D">
            <w:pPr>
              <w:widowControl w:val="0"/>
              <w:numPr>
                <w:ilvl w:val="1"/>
                <w:numId w:val="34"/>
              </w:numPr>
              <w:jc w:val="both"/>
            </w:pPr>
            <w:r w:rsidRPr="00D73D1F">
              <w:rPr>
                <w:rFonts w:ascii="Times New Roman" w:hAnsi="Times New Roman"/>
              </w:rPr>
              <w:t>UE/</w:t>
            </w:r>
            <w:proofErr w:type="spellStart"/>
            <w:r w:rsidRPr="00D73D1F">
              <w:rPr>
                <w:rFonts w:ascii="Times New Roman" w:hAnsi="Times New Roman"/>
              </w:rPr>
              <w:t>gNB</w:t>
            </w:r>
            <w:proofErr w:type="spellEnd"/>
            <w:r w:rsidRPr="00D73D1F">
              <w:rPr>
                <w:rFonts w:ascii="Times New Roman" w:hAnsi="Times New Roman"/>
              </w:rPr>
              <w:t xml:space="preserve"> higher layer (LPP/RRC) processing times</w:t>
            </w:r>
          </w:p>
        </w:tc>
      </w:tr>
    </w:tbl>
    <w:p w14:paraId="4E642839" w14:textId="77777777" w:rsidR="00B237D6" w:rsidRDefault="00B237D6" w:rsidP="00CE3AFF">
      <w:pPr>
        <w:pStyle w:val="a8"/>
        <w:tabs>
          <w:tab w:val="left" w:pos="425"/>
        </w:tabs>
        <w:spacing w:line="260" w:lineRule="exact"/>
        <w:rPr>
          <w:rFonts w:ascii="Times New Roman" w:eastAsiaTheme="minorEastAsia" w:hAnsi="Times New Roman"/>
          <w:szCs w:val="21"/>
          <w:lang w:eastAsia="zh-CN"/>
        </w:rPr>
      </w:pPr>
    </w:p>
    <w:tbl>
      <w:tblPr>
        <w:tblStyle w:val="af3"/>
        <w:tblW w:w="0" w:type="auto"/>
        <w:tblLook w:val="04A0" w:firstRow="1" w:lastRow="0" w:firstColumn="1" w:lastColumn="0" w:noHBand="0" w:noVBand="1"/>
      </w:tblPr>
      <w:tblGrid>
        <w:gridCol w:w="9060"/>
      </w:tblGrid>
      <w:tr w:rsidR="00B237D6" w14:paraId="129BD9B8" w14:textId="77777777" w:rsidTr="00B237D6">
        <w:tc>
          <w:tcPr>
            <w:tcW w:w="9060" w:type="dxa"/>
          </w:tcPr>
          <w:p w14:paraId="34668129" w14:textId="77777777" w:rsidR="00B237D6" w:rsidRPr="00A876CD" w:rsidRDefault="00B237D6" w:rsidP="00B237D6">
            <w:pPr>
              <w:rPr>
                <w:rFonts w:ascii="Times New Roman" w:hAnsi="Times New Roman"/>
                <w:szCs w:val="20"/>
                <w:lang w:eastAsia="zh-CN"/>
              </w:rPr>
            </w:pPr>
            <w:r w:rsidRPr="00A876CD">
              <w:rPr>
                <w:rFonts w:ascii="Times New Roman" w:hAnsi="Times New Roman"/>
                <w:szCs w:val="20"/>
                <w:highlight w:val="green"/>
              </w:rPr>
              <w:t>Agreement:</w:t>
            </w:r>
          </w:p>
          <w:p w14:paraId="5B75D331" w14:textId="77777777" w:rsidR="00B237D6" w:rsidRPr="00A876CD" w:rsidRDefault="00B237D6" w:rsidP="00B237D6">
            <w:pPr>
              <w:rPr>
                <w:rFonts w:ascii="Times New Roman" w:hAnsi="Times New Roman"/>
                <w:szCs w:val="20"/>
              </w:rPr>
            </w:pPr>
            <w:r w:rsidRPr="00A876CD">
              <w:rPr>
                <w:rFonts w:ascii="Times New Roman" w:hAnsi="Times New Roman"/>
                <w:szCs w:val="20"/>
              </w:rPr>
              <w:t>Capture the following observations in the TR (Editorial modifications and updates to references to be made when capturing in the TR):</w:t>
            </w:r>
          </w:p>
          <w:p w14:paraId="5233DBB6" w14:textId="77777777" w:rsidR="00B237D6" w:rsidRPr="00A876CD" w:rsidRDefault="00B237D6" w:rsidP="00B237D6">
            <w:pPr>
              <w:pStyle w:val="22"/>
              <w:numPr>
                <w:ilvl w:val="1"/>
                <w:numId w:val="33"/>
              </w:numPr>
              <w:spacing w:before="120"/>
              <w:ind w:firstLine="400"/>
              <w:rPr>
                <w:rFonts w:ascii="Times New Roman" w:hAnsi="Times New Roman" w:cs="Times New Roman"/>
                <w:sz w:val="20"/>
                <w:szCs w:val="20"/>
              </w:rPr>
            </w:pPr>
            <w:r w:rsidRPr="00A876CD">
              <w:rPr>
                <w:rFonts w:ascii="Times New Roman" w:hAnsi="Times New Roman" w:cs="Times New Roman"/>
                <w:sz w:val="20"/>
                <w:szCs w:val="20"/>
              </w:rPr>
              <w:t>The results for the PRS resource utilization were analyzed by 3 sources (Huawei/</w:t>
            </w:r>
            <w:proofErr w:type="spellStart"/>
            <w:r w:rsidRPr="00A876CD">
              <w:rPr>
                <w:rFonts w:ascii="Times New Roman" w:hAnsi="Times New Roman" w:cs="Times New Roman"/>
                <w:sz w:val="20"/>
                <w:szCs w:val="20"/>
              </w:rPr>
              <w:t>HiSi</w:t>
            </w:r>
            <w:proofErr w:type="spellEnd"/>
            <w:r w:rsidRPr="00A876CD">
              <w:rPr>
                <w:rFonts w:ascii="Times New Roman" w:hAnsi="Times New Roman" w:cs="Times New Roman"/>
                <w:sz w:val="20"/>
                <w:szCs w:val="20"/>
              </w:rPr>
              <w:t>, vivo, CATT) out of 17 sources</w:t>
            </w:r>
          </w:p>
          <w:p w14:paraId="2A80B7F3" w14:textId="77777777" w:rsidR="00B237D6" w:rsidRPr="00A876CD" w:rsidRDefault="00B237D6" w:rsidP="00B237D6">
            <w:pPr>
              <w:pStyle w:val="22"/>
              <w:numPr>
                <w:ilvl w:val="1"/>
                <w:numId w:val="33"/>
              </w:numPr>
              <w:spacing w:before="120"/>
              <w:ind w:firstLine="400"/>
              <w:rPr>
                <w:rFonts w:ascii="Times New Roman" w:hAnsi="Times New Roman" w:cs="Times New Roman"/>
                <w:sz w:val="20"/>
                <w:szCs w:val="20"/>
              </w:rPr>
            </w:pPr>
            <w:r w:rsidRPr="00A876CD">
              <w:rPr>
                <w:rFonts w:ascii="Times New Roman" w:hAnsi="Times New Roman" w:cs="Times New Roman"/>
                <w:sz w:val="20"/>
                <w:szCs w:val="20"/>
              </w:rPr>
              <w:t xml:space="preserve">In one source (Huawei), the PRS resource utilization was evaluated for the case of 160 </w:t>
            </w:r>
            <w:proofErr w:type="spellStart"/>
            <w:r w:rsidRPr="00A876CD">
              <w:rPr>
                <w:rFonts w:ascii="Times New Roman" w:hAnsi="Times New Roman" w:cs="Times New Roman"/>
                <w:sz w:val="20"/>
                <w:szCs w:val="20"/>
              </w:rPr>
              <w:t>ms</w:t>
            </w:r>
            <w:proofErr w:type="spellEnd"/>
            <w:r w:rsidRPr="00A876CD">
              <w:rPr>
                <w:rFonts w:ascii="Times New Roman" w:hAnsi="Times New Roman" w:cs="Times New Roman"/>
                <w:sz w:val="20"/>
                <w:szCs w:val="20"/>
              </w:rPr>
              <w:t xml:space="preserve"> DL PRS periodicity, 30 kHz subcarrier spacing, and 12, 4, and 1 symbol per PRS resource:</w:t>
            </w:r>
          </w:p>
          <w:p w14:paraId="271DAF29" w14:textId="77777777" w:rsidR="00B237D6" w:rsidRPr="00A876CD" w:rsidRDefault="00B237D6" w:rsidP="00B237D6">
            <w:pPr>
              <w:pStyle w:val="22"/>
              <w:numPr>
                <w:ilvl w:val="2"/>
                <w:numId w:val="33"/>
              </w:numPr>
              <w:spacing w:before="120"/>
              <w:ind w:firstLine="400"/>
              <w:rPr>
                <w:rFonts w:ascii="Times New Roman" w:hAnsi="Times New Roman" w:cs="Times New Roman"/>
                <w:sz w:val="20"/>
                <w:szCs w:val="20"/>
              </w:rPr>
            </w:pPr>
            <w:r w:rsidRPr="00A876CD">
              <w:rPr>
                <w:rFonts w:ascii="Times New Roman" w:hAnsi="Times New Roman" w:cs="Times New Roman"/>
                <w:sz w:val="20"/>
                <w:szCs w:val="20"/>
              </w:rPr>
              <w:t>PRS with 12, 4, and 1 symbol has positioning resource utilization of 2.14 %, 0.714 %, and 0.179 %, respectively</w:t>
            </w:r>
          </w:p>
          <w:p w14:paraId="38D56F1E" w14:textId="77777777" w:rsidR="00B237D6" w:rsidRPr="00A876CD" w:rsidRDefault="00B237D6" w:rsidP="00B237D6">
            <w:pPr>
              <w:pStyle w:val="22"/>
              <w:numPr>
                <w:ilvl w:val="1"/>
                <w:numId w:val="33"/>
              </w:numPr>
              <w:spacing w:before="120"/>
              <w:ind w:firstLine="400"/>
              <w:rPr>
                <w:rFonts w:ascii="Times New Roman" w:hAnsi="Times New Roman" w:cs="Times New Roman"/>
                <w:sz w:val="20"/>
                <w:szCs w:val="20"/>
              </w:rPr>
            </w:pPr>
            <w:r w:rsidRPr="00A876CD">
              <w:rPr>
                <w:rFonts w:ascii="Times New Roman" w:hAnsi="Times New Roman" w:cs="Times New Roman"/>
                <w:sz w:val="20"/>
                <w:szCs w:val="20"/>
              </w:rPr>
              <w:t>In one source (vivo), the PRS resource utilization was evaluated:</w:t>
            </w:r>
          </w:p>
          <w:p w14:paraId="6F14A6B7" w14:textId="77777777" w:rsidR="00B237D6" w:rsidRPr="00A876CD" w:rsidRDefault="00B237D6" w:rsidP="00B237D6">
            <w:pPr>
              <w:pStyle w:val="22"/>
              <w:numPr>
                <w:ilvl w:val="2"/>
                <w:numId w:val="33"/>
              </w:numPr>
              <w:spacing w:before="120"/>
              <w:ind w:firstLine="400"/>
              <w:rPr>
                <w:rFonts w:ascii="Times New Roman" w:hAnsi="Times New Roman" w:cs="Times New Roman"/>
                <w:sz w:val="20"/>
                <w:szCs w:val="20"/>
              </w:rPr>
            </w:pPr>
            <w:r w:rsidRPr="00A876CD">
              <w:rPr>
                <w:rFonts w:ascii="Times New Roman" w:hAnsi="Times New Roman" w:cs="Times New Roman"/>
                <w:sz w:val="20"/>
                <w:szCs w:val="20"/>
              </w:rPr>
              <w:t xml:space="preserve">In FR1, for 20 </w:t>
            </w:r>
            <w:proofErr w:type="spellStart"/>
            <w:r w:rsidRPr="00A876CD">
              <w:rPr>
                <w:rFonts w:ascii="Times New Roman" w:hAnsi="Times New Roman" w:cs="Times New Roman"/>
                <w:sz w:val="20"/>
                <w:szCs w:val="20"/>
              </w:rPr>
              <w:t>ms</w:t>
            </w:r>
            <w:proofErr w:type="spellEnd"/>
            <w:r w:rsidRPr="00A876CD">
              <w:rPr>
                <w:rFonts w:ascii="Times New Roman" w:hAnsi="Times New Roman" w:cs="Times New Roman"/>
                <w:sz w:val="20"/>
                <w:szCs w:val="20"/>
              </w:rPr>
              <w:t xml:space="preserve"> DL PRS periodicity and MG periodicity, 3ms MGL, 30 kHz subcarrier spacing, comb 6 and 6 symbols per PRS resource, 18 positioning sites and 1 </w:t>
            </w:r>
            <w:proofErr w:type="gramStart"/>
            <w:r w:rsidRPr="00A876CD">
              <w:rPr>
                <w:rFonts w:ascii="Times New Roman" w:hAnsi="Times New Roman" w:cs="Times New Roman"/>
                <w:sz w:val="20"/>
                <w:szCs w:val="20"/>
              </w:rPr>
              <w:t>beams</w:t>
            </w:r>
            <w:proofErr w:type="gramEnd"/>
            <w:r w:rsidRPr="00A876CD">
              <w:rPr>
                <w:rFonts w:ascii="Times New Roman" w:hAnsi="Times New Roman" w:cs="Times New Roman"/>
                <w:sz w:val="20"/>
                <w:szCs w:val="20"/>
              </w:rPr>
              <w:t xml:space="preserve"> per site, PRS resource utilization is 3.21% while the MGL/MGRP (UE overhead) is 15%.</w:t>
            </w:r>
          </w:p>
          <w:p w14:paraId="064CAC00" w14:textId="77777777" w:rsidR="00B237D6" w:rsidRPr="00A876CD" w:rsidRDefault="00B237D6" w:rsidP="00B237D6">
            <w:pPr>
              <w:pStyle w:val="22"/>
              <w:numPr>
                <w:ilvl w:val="2"/>
                <w:numId w:val="33"/>
              </w:numPr>
              <w:spacing w:before="120"/>
              <w:ind w:firstLine="400"/>
              <w:rPr>
                <w:rFonts w:ascii="Times New Roman" w:hAnsi="Times New Roman" w:cs="Times New Roman"/>
                <w:sz w:val="20"/>
                <w:szCs w:val="20"/>
              </w:rPr>
            </w:pPr>
            <w:r w:rsidRPr="00A876CD">
              <w:rPr>
                <w:rFonts w:ascii="Times New Roman" w:hAnsi="Times New Roman" w:cs="Times New Roman"/>
                <w:sz w:val="20"/>
                <w:szCs w:val="20"/>
              </w:rPr>
              <w:t xml:space="preserve">In FR2, for 20 </w:t>
            </w:r>
            <w:proofErr w:type="spellStart"/>
            <w:r w:rsidRPr="00A876CD">
              <w:rPr>
                <w:rFonts w:ascii="Times New Roman" w:hAnsi="Times New Roman" w:cs="Times New Roman"/>
                <w:sz w:val="20"/>
                <w:szCs w:val="20"/>
              </w:rPr>
              <w:t>ms</w:t>
            </w:r>
            <w:proofErr w:type="spellEnd"/>
            <w:r w:rsidRPr="00A876CD">
              <w:rPr>
                <w:rFonts w:ascii="Times New Roman" w:hAnsi="Times New Roman" w:cs="Times New Roman"/>
                <w:sz w:val="20"/>
                <w:szCs w:val="20"/>
              </w:rPr>
              <w:t xml:space="preserve"> DL PRS periodicity, 20ms for MGL and MGRP, 120 kHz subcarrier spacing, comb 6 and 6 symbols per PRS resource, 18 positioning sites and 64 beams per site, PRS resource utilization is 51.42% while the MGL/MGRP (UE overhead) is 100%</w:t>
            </w:r>
          </w:p>
          <w:p w14:paraId="466F36AB" w14:textId="77777777" w:rsidR="00B237D6" w:rsidRPr="00A876CD" w:rsidRDefault="00B237D6" w:rsidP="00B237D6">
            <w:pPr>
              <w:pStyle w:val="22"/>
              <w:numPr>
                <w:ilvl w:val="2"/>
                <w:numId w:val="33"/>
              </w:numPr>
              <w:spacing w:before="120"/>
              <w:ind w:firstLine="400"/>
              <w:rPr>
                <w:rFonts w:ascii="Times New Roman" w:hAnsi="Times New Roman" w:cs="Times New Roman"/>
                <w:sz w:val="20"/>
                <w:szCs w:val="20"/>
              </w:rPr>
            </w:pPr>
            <w:r w:rsidRPr="00A876CD">
              <w:rPr>
                <w:rFonts w:ascii="Times New Roman" w:hAnsi="Times New Roman" w:cs="Times New Roman"/>
                <w:sz w:val="20"/>
                <w:szCs w:val="20"/>
              </w:rPr>
              <w:t>It was observed by the source that the network and device efficiency can be improved by on-demand PRS (assuming the same latency) compared to periodic PRS</w:t>
            </w:r>
          </w:p>
          <w:p w14:paraId="33912094" w14:textId="77777777" w:rsidR="00B237D6" w:rsidRPr="00A876CD" w:rsidRDefault="00B237D6" w:rsidP="00B237D6">
            <w:pPr>
              <w:pStyle w:val="22"/>
              <w:numPr>
                <w:ilvl w:val="1"/>
                <w:numId w:val="33"/>
              </w:numPr>
              <w:spacing w:before="120"/>
              <w:ind w:firstLine="400"/>
              <w:rPr>
                <w:rFonts w:ascii="Times New Roman" w:hAnsi="Times New Roman" w:cs="Times New Roman"/>
                <w:sz w:val="20"/>
                <w:szCs w:val="20"/>
              </w:rPr>
            </w:pPr>
            <w:r w:rsidRPr="00A876CD">
              <w:rPr>
                <w:rFonts w:ascii="Times New Roman" w:hAnsi="Times New Roman" w:cs="Times New Roman"/>
                <w:sz w:val="20"/>
                <w:szCs w:val="20"/>
              </w:rPr>
              <w:t xml:space="preserve">In one source (CATT), the PRS resource utilization was evaluated for the case of 20 </w:t>
            </w:r>
            <w:proofErr w:type="spellStart"/>
            <w:r w:rsidRPr="00A876CD">
              <w:rPr>
                <w:rFonts w:ascii="Times New Roman" w:hAnsi="Times New Roman" w:cs="Times New Roman"/>
                <w:sz w:val="20"/>
                <w:szCs w:val="20"/>
              </w:rPr>
              <w:t>ms</w:t>
            </w:r>
            <w:proofErr w:type="spellEnd"/>
            <w:r w:rsidRPr="00A876CD">
              <w:rPr>
                <w:rFonts w:ascii="Times New Roman" w:hAnsi="Times New Roman" w:cs="Times New Roman"/>
                <w:sz w:val="20"/>
                <w:szCs w:val="20"/>
              </w:rPr>
              <w:t xml:space="preserve"> DL PRS periodicity, 30 kHz subcarrier spacing, and 12 symbols per PRS resource:</w:t>
            </w:r>
          </w:p>
          <w:p w14:paraId="1AAA4EC0" w14:textId="783497DA" w:rsidR="00B237D6" w:rsidRPr="00D52B2D" w:rsidRDefault="00B237D6" w:rsidP="00D52B2D">
            <w:pPr>
              <w:pStyle w:val="22"/>
              <w:numPr>
                <w:ilvl w:val="2"/>
                <w:numId w:val="33"/>
              </w:numPr>
              <w:spacing w:before="120"/>
              <w:ind w:firstLine="400"/>
              <w:rPr>
                <w:rFonts w:ascii="Times New Roman" w:hAnsi="Times New Roman"/>
              </w:rPr>
            </w:pPr>
            <w:r w:rsidRPr="00A876CD">
              <w:rPr>
                <w:rFonts w:ascii="Times New Roman" w:hAnsi="Times New Roman" w:cs="Times New Roman"/>
                <w:sz w:val="20"/>
                <w:szCs w:val="20"/>
              </w:rPr>
              <w:t>PRS with 12 symbols has positioning resource utilization of 2.1 %.</w:t>
            </w:r>
          </w:p>
        </w:tc>
      </w:tr>
    </w:tbl>
    <w:p w14:paraId="3D38540E" w14:textId="77777777" w:rsidR="00B237D6" w:rsidRPr="00CE3AFF" w:rsidRDefault="00B237D6" w:rsidP="00343030">
      <w:pPr>
        <w:pStyle w:val="a8"/>
        <w:tabs>
          <w:tab w:val="left" w:pos="425"/>
        </w:tabs>
        <w:spacing w:line="260" w:lineRule="exact"/>
        <w:rPr>
          <w:rFonts w:ascii="Times New Roman" w:eastAsiaTheme="minorEastAsia" w:hAnsi="Times New Roman"/>
          <w:szCs w:val="21"/>
          <w:lang w:eastAsia="zh-CN"/>
        </w:rPr>
      </w:pPr>
    </w:p>
    <w:p w14:paraId="750779A6" w14:textId="7367551C" w:rsidR="00B237D6" w:rsidRDefault="00B237D6" w:rsidP="00B237D6">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1: </w:t>
      </w:r>
      <w:r>
        <w:rPr>
          <w:rFonts w:ascii="Arial" w:eastAsiaTheme="minorEastAsia" w:hAnsi="Arial" w:cs="Arial"/>
          <w:b/>
          <w:bCs/>
          <w:szCs w:val="20"/>
          <w:lang w:eastAsia="zh-CN"/>
        </w:rPr>
        <w:t>T</w:t>
      </w:r>
      <w:r>
        <w:rPr>
          <w:rFonts w:ascii="Arial" w:eastAsiaTheme="minorEastAsia" w:hAnsi="Arial" w:cs="Arial" w:hint="eastAsia"/>
          <w:b/>
          <w:bCs/>
          <w:szCs w:val="20"/>
          <w:lang w:eastAsia="zh-CN"/>
        </w:rPr>
        <w:t>he</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latency</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target</w:t>
      </w:r>
      <w:r>
        <w:rPr>
          <w:rFonts w:ascii="Arial" w:eastAsiaTheme="minorEastAsia" w:hAnsi="Arial" w:cs="Arial"/>
          <w:b/>
          <w:bCs/>
          <w:szCs w:val="20"/>
          <w:lang w:eastAsia="zh-CN"/>
        </w:rPr>
        <w:t xml:space="preserve"> </w:t>
      </w:r>
      <w:proofErr w:type="spellStart"/>
      <w:r>
        <w:rPr>
          <w:rFonts w:ascii="Arial" w:eastAsiaTheme="minorEastAsia" w:hAnsi="Arial" w:cs="Arial" w:hint="eastAsia"/>
          <w:b/>
          <w:bCs/>
          <w:szCs w:val="20"/>
          <w:lang w:eastAsia="zh-CN"/>
        </w:rPr>
        <w:t>can</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not</w:t>
      </w:r>
      <w:proofErr w:type="spellEnd"/>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be</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achieved</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by</w:t>
      </w:r>
      <w:r>
        <w:rPr>
          <w:rFonts w:ascii="Arial" w:eastAsiaTheme="minorEastAsia" w:hAnsi="Arial" w:cs="Arial"/>
          <w:b/>
          <w:bCs/>
          <w:szCs w:val="20"/>
          <w:lang w:eastAsia="zh-CN"/>
        </w:rPr>
        <w:t xml:space="preserve"> R16 </w:t>
      </w:r>
      <w:r w:rsidRPr="00C60FBB">
        <w:rPr>
          <w:rFonts w:ascii="Arial" w:eastAsiaTheme="minorEastAsia" w:hAnsi="Arial" w:cs="Arial"/>
          <w:b/>
          <w:bCs/>
          <w:szCs w:val="20"/>
          <w:lang w:eastAsia="zh-CN"/>
        </w:rPr>
        <w:t>DL</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positioning.</w:t>
      </w:r>
      <w:r w:rsidRPr="00C60FBB">
        <w:rPr>
          <w:rFonts w:ascii="Arial" w:eastAsiaTheme="minorEastAsia" w:hAnsi="Arial" w:cs="Arial"/>
          <w:b/>
          <w:bCs/>
          <w:szCs w:val="20"/>
          <w:lang w:eastAsia="zh-CN"/>
        </w:rPr>
        <w:t xml:space="preserve"> </w:t>
      </w:r>
    </w:p>
    <w:p w14:paraId="01B33D91" w14:textId="3D6D680D" w:rsidR="00B237D6" w:rsidRDefault="00B237D6" w:rsidP="00B237D6">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w:t>
      </w:r>
      <w:r>
        <w:rPr>
          <w:rFonts w:ascii="Arial" w:eastAsiaTheme="minorEastAsia" w:hAnsi="Arial" w:cs="Arial"/>
          <w:b/>
          <w:bCs/>
          <w:szCs w:val="20"/>
          <w:lang w:eastAsia="zh-CN"/>
        </w:rPr>
        <w:t>2</w:t>
      </w:r>
      <w:r w:rsidRPr="001F627E">
        <w:rPr>
          <w:rFonts w:ascii="Arial" w:eastAsiaTheme="minorEastAsia" w:hAnsi="Arial" w:cs="Arial"/>
          <w:b/>
          <w:bCs/>
          <w:szCs w:val="20"/>
          <w:lang w:eastAsia="zh-CN"/>
        </w:rPr>
        <w:t xml:space="preserve">: </w:t>
      </w:r>
      <w:r>
        <w:rPr>
          <w:rFonts w:ascii="Arial" w:eastAsiaTheme="minorEastAsia" w:hAnsi="Arial" w:cs="Arial"/>
          <w:b/>
          <w:bCs/>
          <w:szCs w:val="20"/>
          <w:lang w:eastAsia="zh-CN"/>
        </w:rPr>
        <w:t xml:space="preserve">A-PRS is beneficial for reducing the alignment time, </w:t>
      </w:r>
      <w:r w:rsidRPr="00343030">
        <w:rPr>
          <w:rFonts w:ascii="Arial" w:eastAsiaTheme="minorEastAsia" w:hAnsi="Arial" w:cs="Arial"/>
          <w:b/>
          <w:bCs/>
          <w:szCs w:val="20"/>
          <w:lang w:eastAsia="zh-CN"/>
        </w:rPr>
        <w:t>network efficiency and power consumption</w:t>
      </w:r>
      <w:r>
        <w:rPr>
          <w:rFonts w:ascii="Arial" w:eastAsiaTheme="minorEastAsia" w:hAnsi="Arial" w:cs="Arial" w:hint="eastAsia"/>
          <w:b/>
          <w:bCs/>
          <w:szCs w:val="20"/>
          <w:lang w:eastAsia="zh-CN"/>
        </w:rPr>
        <w:t>.</w:t>
      </w:r>
      <w:r w:rsidRPr="00C60FBB">
        <w:rPr>
          <w:rFonts w:ascii="Arial" w:eastAsiaTheme="minorEastAsia" w:hAnsi="Arial" w:cs="Arial"/>
          <w:b/>
          <w:bCs/>
          <w:szCs w:val="20"/>
          <w:lang w:eastAsia="zh-CN"/>
        </w:rPr>
        <w:t xml:space="preserve"> </w:t>
      </w:r>
    </w:p>
    <w:p w14:paraId="18E7E538" w14:textId="1B329AA1" w:rsidR="00CE3AFF" w:rsidRPr="0081333B" w:rsidRDefault="0081333B" w:rsidP="00343030">
      <w:pPr>
        <w:spacing w:beforeLines="100" w:before="240"/>
        <w:rPr>
          <w:rFonts w:eastAsiaTheme="minorEastAsia"/>
          <w:sz w:val="32"/>
          <w:szCs w:val="32"/>
        </w:rPr>
      </w:pPr>
      <w:r w:rsidRPr="002C17FF">
        <w:rPr>
          <w:rFonts w:ascii="Arial" w:eastAsiaTheme="minorEastAsia" w:hAnsi="Arial" w:cs="Arial"/>
          <w:b/>
          <w:szCs w:val="20"/>
          <w:lang w:eastAsia="zh-CN"/>
        </w:rPr>
        <w:t xml:space="preserve">Proposal 1: </w:t>
      </w:r>
      <w:r>
        <w:rPr>
          <w:rFonts w:ascii="Arial" w:eastAsiaTheme="minorEastAsia" w:hAnsi="Arial" w:cs="Arial"/>
          <w:b/>
          <w:szCs w:val="20"/>
          <w:lang w:eastAsia="zh-CN"/>
        </w:rPr>
        <w:t>Follow RAN1 agreement</w:t>
      </w:r>
      <w:r w:rsidR="007B30BD">
        <w:rPr>
          <w:rFonts w:ascii="Arial" w:eastAsiaTheme="minorEastAsia" w:hAnsi="Arial" w:cs="Arial"/>
          <w:b/>
          <w:szCs w:val="20"/>
          <w:lang w:eastAsia="zh-CN"/>
        </w:rPr>
        <w:t xml:space="preserve">, </w:t>
      </w:r>
      <w:r w:rsidRPr="00343030">
        <w:rPr>
          <w:rFonts w:ascii="Arial" w:eastAsiaTheme="minorEastAsia" w:hAnsi="Arial" w:cs="Arial"/>
          <w:b/>
          <w:szCs w:val="20"/>
          <w:lang w:eastAsia="zh-CN"/>
        </w:rPr>
        <w:t>on-demand PRS, A-PRS and semi-persistent PRS</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will</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be</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studied</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further</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or</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specified</w:t>
      </w:r>
      <w:r>
        <w:rPr>
          <w:rFonts w:ascii="Arial" w:eastAsiaTheme="minorEastAsia" w:hAnsi="Arial" w:cs="Arial"/>
          <w:b/>
          <w:szCs w:val="20"/>
          <w:lang w:eastAsia="zh-CN"/>
        </w:rPr>
        <w:t xml:space="preserve"> in the WID</w:t>
      </w:r>
      <w:r w:rsidRPr="002C17FF">
        <w:rPr>
          <w:rFonts w:ascii="Arial" w:eastAsiaTheme="minorEastAsia" w:hAnsi="Arial" w:cs="Arial"/>
          <w:b/>
          <w:szCs w:val="20"/>
          <w:lang w:eastAsia="zh-CN"/>
        </w:rPr>
        <w:t>.</w:t>
      </w:r>
    </w:p>
    <w:p w14:paraId="017E0E2E" w14:textId="77777777" w:rsidR="0081333B" w:rsidRPr="00343030" w:rsidRDefault="0081333B" w:rsidP="00343030">
      <w:pPr>
        <w:pStyle w:val="30"/>
        <w:numPr>
          <w:ilvl w:val="1"/>
          <w:numId w:val="4"/>
        </w:numPr>
        <w:pBdr>
          <w:top w:val="none" w:sz="0" w:space="0" w:color="auto"/>
        </w:pBdr>
        <w:rPr>
          <w:rFonts w:eastAsiaTheme="minorEastAsia"/>
          <w:sz w:val="32"/>
          <w:szCs w:val="32"/>
        </w:rPr>
      </w:pPr>
      <w:r w:rsidRPr="00343030">
        <w:rPr>
          <w:rFonts w:eastAsiaTheme="minorEastAsia"/>
          <w:sz w:val="32"/>
          <w:szCs w:val="32"/>
        </w:rPr>
        <w:t>A-periodic/semi-persistent PRS</w:t>
      </w:r>
    </w:p>
    <w:p w14:paraId="2B5A2646" w14:textId="77777777" w:rsidR="007B30BD" w:rsidRDefault="009659CE">
      <w:pPr>
        <w:pStyle w:val="a8"/>
        <w:tabs>
          <w:tab w:val="left" w:pos="425"/>
        </w:tabs>
        <w:spacing w:line="260" w:lineRule="exact"/>
        <w:rPr>
          <w:rFonts w:ascii="Times New Roman" w:eastAsiaTheme="minorEastAsia" w:hAnsi="Times New Roman"/>
          <w:szCs w:val="21"/>
          <w:lang w:eastAsia="zh-CN"/>
        </w:rPr>
      </w:pPr>
      <w:r w:rsidRPr="00343030">
        <w:rPr>
          <w:rFonts w:ascii="Times New Roman" w:eastAsiaTheme="minorEastAsia" w:hAnsi="Times New Roman"/>
          <w:szCs w:val="21"/>
          <w:lang w:eastAsia="zh-CN"/>
        </w:rPr>
        <w:t xml:space="preserve">In this subsection, we discuss the spec work from the RAN2 perspective if A-PRS/semi-persistent PRS is supported. </w:t>
      </w:r>
    </w:p>
    <w:p w14:paraId="04B1C90D" w14:textId="471C7FA8" w:rsidR="009659CE" w:rsidRPr="00343030" w:rsidRDefault="009659CE" w:rsidP="00343030">
      <w:pPr>
        <w:pStyle w:val="a8"/>
        <w:tabs>
          <w:tab w:val="left" w:pos="425"/>
        </w:tabs>
        <w:spacing w:line="260" w:lineRule="exact"/>
        <w:rPr>
          <w:rFonts w:ascii="Times New Roman" w:eastAsiaTheme="minorEastAsia" w:hAnsi="Times New Roman"/>
          <w:szCs w:val="21"/>
          <w:lang w:eastAsia="zh-CN"/>
        </w:rPr>
      </w:pPr>
      <w:r w:rsidRPr="00343030">
        <w:rPr>
          <w:rFonts w:ascii="Times New Roman" w:eastAsiaTheme="minorEastAsia" w:hAnsi="Times New Roman"/>
          <w:szCs w:val="21"/>
          <w:lang w:eastAsia="zh-CN"/>
        </w:rPr>
        <w:t xml:space="preserve">For A-PRS, from the RAN2 perspective, only some new configuration messages and procedures are needed to be introduced as the DCI field is the RAN1 work. Besides, additional MAC CE also is </w:t>
      </w:r>
      <w:r w:rsidR="005F68DE">
        <w:rPr>
          <w:rFonts w:ascii="Times New Roman" w:eastAsiaTheme="minorEastAsia" w:hAnsi="Times New Roman"/>
          <w:szCs w:val="21"/>
          <w:lang w:eastAsia="zh-CN"/>
        </w:rPr>
        <w:t>introduced</w:t>
      </w:r>
      <w:r w:rsidRPr="00343030">
        <w:rPr>
          <w:rFonts w:ascii="Times New Roman" w:eastAsiaTheme="minorEastAsia" w:hAnsi="Times New Roman"/>
          <w:szCs w:val="21"/>
          <w:lang w:eastAsia="zh-CN"/>
        </w:rPr>
        <w:t xml:space="preserve"> for semi-persistent PRS. </w:t>
      </w:r>
    </w:p>
    <w:p w14:paraId="1AA17BDD" w14:textId="78AC5376" w:rsidR="009659CE" w:rsidRPr="00343030" w:rsidRDefault="009659CE" w:rsidP="00343030">
      <w:pPr>
        <w:pStyle w:val="a8"/>
        <w:tabs>
          <w:tab w:val="left" w:pos="425"/>
        </w:tabs>
        <w:spacing w:line="260" w:lineRule="exact"/>
        <w:rPr>
          <w:rFonts w:ascii="Times New Roman" w:eastAsiaTheme="minorEastAsia" w:hAnsi="Times New Roman"/>
          <w:szCs w:val="21"/>
          <w:lang w:eastAsia="zh-CN"/>
        </w:rPr>
      </w:pPr>
      <w:r w:rsidRPr="00343030">
        <w:rPr>
          <w:rFonts w:ascii="Times New Roman" w:eastAsiaTheme="minorEastAsia" w:hAnsi="Times New Roman"/>
          <w:szCs w:val="21"/>
          <w:lang w:eastAsia="zh-CN"/>
        </w:rPr>
        <w:t xml:space="preserve">Although some spec works need to be done, it is not a </w:t>
      </w:r>
      <w:proofErr w:type="gramStart"/>
      <w:r w:rsidRPr="00343030">
        <w:rPr>
          <w:rFonts w:ascii="Times New Roman" w:eastAsiaTheme="minorEastAsia" w:hAnsi="Times New Roman"/>
          <w:szCs w:val="21"/>
          <w:lang w:eastAsia="zh-CN"/>
        </w:rPr>
        <w:t>brand new</w:t>
      </w:r>
      <w:proofErr w:type="gramEnd"/>
      <w:r w:rsidRPr="00343030">
        <w:rPr>
          <w:rFonts w:ascii="Times New Roman" w:eastAsiaTheme="minorEastAsia" w:hAnsi="Times New Roman"/>
          <w:szCs w:val="21"/>
          <w:lang w:eastAsia="zh-CN"/>
        </w:rPr>
        <w:t xml:space="preserve"> work as Aperiodic CSI-RS and Aperiodic SRS have been supported. The procedure and message of CSI-RS or SRS can be a reference for semi-persistent/ aperiodic DL PRS.</w:t>
      </w:r>
    </w:p>
    <w:p w14:paraId="09C54A18" w14:textId="30B9BF5F" w:rsidR="0081333B" w:rsidRPr="00343030" w:rsidRDefault="009659CE" w:rsidP="00343030">
      <w:pPr>
        <w:pStyle w:val="a8"/>
        <w:tabs>
          <w:tab w:val="left" w:pos="425"/>
        </w:tabs>
        <w:spacing w:line="260" w:lineRule="exact"/>
        <w:rPr>
          <w:rFonts w:ascii="Times New Roman" w:eastAsiaTheme="minorEastAsia" w:hAnsi="Times New Roman"/>
          <w:szCs w:val="21"/>
          <w:lang w:eastAsia="zh-CN"/>
        </w:rPr>
      </w:pPr>
      <w:r w:rsidRPr="00343030">
        <w:rPr>
          <w:rFonts w:ascii="Times New Roman" w:eastAsiaTheme="minorEastAsia" w:hAnsi="Times New Roman"/>
          <w:szCs w:val="21"/>
          <w:lang w:eastAsia="zh-CN"/>
        </w:rPr>
        <w:t>For instance</w:t>
      </w:r>
      <w:r w:rsidR="0081333B" w:rsidRPr="00343030">
        <w:rPr>
          <w:rFonts w:ascii="Times New Roman" w:eastAsiaTheme="minorEastAsia" w:hAnsi="Times New Roman"/>
          <w:szCs w:val="21"/>
          <w:lang w:eastAsia="zh-CN"/>
        </w:rPr>
        <w:t xml:space="preserve">. If all the TRPs belong to </w:t>
      </w:r>
      <w:r w:rsidRPr="00343030">
        <w:rPr>
          <w:rFonts w:ascii="Times New Roman" w:eastAsiaTheme="minorEastAsia" w:hAnsi="Times New Roman"/>
          <w:szCs w:val="21"/>
          <w:lang w:eastAsia="zh-CN"/>
        </w:rPr>
        <w:t>the</w:t>
      </w:r>
      <w:r w:rsidR="0081333B" w:rsidRPr="00343030">
        <w:rPr>
          <w:rFonts w:ascii="Times New Roman" w:eastAsiaTheme="minorEastAsia" w:hAnsi="Times New Roman"/>
          <w:szCs w:val="21"/>
          <w:lang w:eastAsia="zh-CN"/>
        </w:rPr>
        <w:t xml:space="preserve"> serving cells</w:t>
      </w:r>
      <w:r w:rsidRPr="00343030">
        <w:rPr>
          <w:rFonts w:ascii="Times New Roman" w:eastAsiaTheme="minorEastAsia" w:hAnsi="Times New Roman"/>
          <w:szCs w:val="21"/>
          <w:lang w:eastAsia="zh-CN"/>
        </w:rPr>
        <w:t xml:space="preserve"> (</w:t>
      </w:r>
      <w:proofErr w:type="spellStart"/>
      <w:r w:rsidRPr="00343030">
        <w:rPr>
          <w:rFonts w:ascii="Times New Roman" w:eastAsiaTheme="minorEastAsia" w:hAnsi="Times New Roman"/>
          <w:szCs w:val="21"/>
          <w:lang w:eastAsia="zh-CN"/>
        </w:rPr>
        <w:t>ie</w:t>
      </w:r>
      <w:proofErr w:type="spellEnd"/>
      <w:r w:rsidRPr="00343030">
        <w:rPr>
          <w:rFonts w:ascii="Times New Roman" w:eastAsiaTheme="minorEastAsia" w:hAnsi="Times New Roman"/>
          <w:szCs w:val="21"/>
          <w:lang w:eastAsia="zh-CN"/>
        </w:rPr>
        <w:t xml:space="preserve">, in the </w:t>
      </w:r>
      <w:proofErr w:type="spellStart"/>
      <w:r w:rsidRPr="00343030">
        <w:rPr>
          <w:rFonts w:ascii="Times New Roman" w:eastAsiaTheme="minorEastAsia" w:hAnsi="Times New Roman"/>
          <w:szCs w:val="21"/>
          <w:lang w:eastAsia="zh-CN"/>
        </w:rPr>
        <w:t>IIoT</w:t>
      </w:r>
      <w:proofErr w:type="spellEnd"/>
      <w:r w:rsidRPr="00343030">
        <w:rPr>
          <w:rFonts w:ascii="Times New Roman" w:eastAsiaTheme="minorEastAsia" w:hAnsi="Times New Roman"/>
          <w:szCs w:val="21"/>
          <w:lang w:eastAsia="zh-CN"/>
        </w:rPr>
        <w:t xml:space="preserve"> scenario)</w:t>
      </w:r>
      <w:r w:rsidR="0081333B" w:rsidRPr="00343030">
        <w:rPr>
          <w:rFonts w:ascii="Times New Roman" w:eastAsiaTheme="minorEastAsia" w:hAnsi="Times New Roman"/>
          <w:szCs w:val="21"/>
          <w:lang w:eastAsia="zh-CN"/>
        </w:rPr>
        <w:t xml:space="preserve">, the procedure and message of CSI-RS can be used as a reference for semi-persistent/ aperiodic DL PRS. Otherwise, the procedure and message </w:t>
      </w:r>
      <w:r w:rsidRPr="00343030">
        <w:rPr>
          <w:rFonts w:ascii="Times New Roman" w:eastAsiaTheme="minorEastAsia" w:hAnsi="Times New Roman"/>
          <w:szCs w:val="21"/>
          <w:lang w:eastAsia="zh-CN"/>
        </w:rPr>
        <w:t>can</w:t>
      </w:r>
      <w:r w:rsidR="0081333B" w:rsidRPr="00343030">
        <w:rPr>
          <w:rFonts w:ascii="Times New Roman" w:eastAsiaTheme="minorEastAsia" w:hAnsi="Times New Roman"/>
          <w:szCs w:val="21"/>
          <w:lang w:eastAsia="zh-CN"/>
        </w:rPr>
        <w:t xml:space="preserve"> </w:t>
      </w:r>
      <w:r w:rsidR="0052615C">
        <w:rPr>
          <w:rFonts w:ascii="Times New Roman" w:eastAsiaTheme="minorEastAsia" w:hAnsi="Times New Roman"/>
          <w:szCs w:val="21"/>
          <w:lang w:eastAsia="zh-CN"/>
        </w:rPr>
        <w:t xml:space="preserve">be </w:t>
      </w:r>
      <w:r w:rsidR="0081333B" w:rsidRPr="00343030">
        <w:rPr>
          <w:rFonts w:ascii="Times New Roman" w:eastAsiaTheme="minorEastAsia" w:hAnsi="Times New Roman"/>
          <w:szCs w:val="21"/>
          <w:lang w:eastAsia="zh-CN"/>
        </w:rPr>
        <w:t xml:space="preserve">the same as </w:t>
      </w:r>
      <w:proofErr w:type="gramStart"/>
      <w:r w:rsidR="0081333B" w:rsidRPr="00343030">
        <w:rPr>
          <w:rFonts w:ascii="Times New Roman" w:eastAsiaTheme="minorEastAsia" w:hAnsi="Times New Roman"/>
          <w:szCs w:val="21"/>
          <w:lang w:eastAsia="zh-CN"/>
        </w:rPr>
        <w:t>SRS</w:t>
      </w:r>
      <w:r w:rsidRPr="00343030">
        <w:rPr>
          <w:rFonts w:ascii="Times New Roman" w:eastAsiaTheme="minorEastAsia" w:hAnsi="Times New Roman"/>
          <w:szCs w:val="21"/>
          <w:lang w:eastAsia="zh-CN"/>
        </w:rPr>
        <w:t xml:space="preserve">( </w:t>
      </w:r>
      <w:proofErr w:type="spellStart"/>
      <w:r w:rsidRPr="00343030">
        <w:rPr>
          <w:rFonts w:ascii="Times New Roman" w:eastAsiaTheme="minorEastAsia" w:hAnsi="Times New Roman"/>
          <w:szCs w:val="21"/>
          <w:lang w:eastAsia="zh-CN"/>
        </w:rPr>
        <w:t>A</w:t>
      </w:r>
      <w:proofErr w:type="spellEnd"/>
      <w:proofErr w:type="gramEnd"/>
      <w:r w:rsidRPr="00343030">
        <w:rPr>
          <w:rFonts w:ascii="Times New Roman" w:eastAsiaTheme="minorEastAsia" w:hAnsi="Times New Roman"/>
          <w:szCs w:val="21"/>
          <w:lang w:eastAsia="zh-CN"/>
        </w:rPr>
        <w:t xml:space="preserve"> exemplary procedure is shown in </w:t>
      </w:r>
      <w:r w:rsidR="005F68DE">
        <w:rPr>
          <w:rFonts w:ascii="Times New Roman" w:eastAsiaTheme="minorEastAsia" w:hAnsi="Times New Roman"/>
          <w:szCs w:val="21"/>
          <w:lang w:eastAsia="zh-CN"/>
        </w:rPr>
        <w:t>F</w:t>
      </w:r>
      <w:r w:rsidRPr="00343030">
        <w:rPr>
          <w:rFonts w:ascii="Times New Roman" w:eastAsiaTheme="minorEastAsia" w:hAnsi="Times New Roman"/>
          <w:szCs w:val="21"/>
          <w:lang w:eastAsia="zh-CN"/>
        </w:rPr>
        <w:t>igure 1 )</w:t>
      </w:r>
      <w:r w:rsidR="0081333B" w:rsidRPr="00343030">
        <w:rPr>
          <w:rFonts w:ascii="Times New Roman" w:eastAsiaTheme="minorEastAsia" w:hAnsi="Times New Roman"/>
          <w:szCs w:val="21"/>
          <w:lang w:eastAsia="zh-CN"/>
        </w:rPr>
        <w:t xml:space="preserve"> and carr</w:t>
      </w:r>
      <w:r w:rsidRPr="00343030">
        <w:rPr>
          <w:rFonts w:ascii="Times New Roman" w:eastAsiaTheme="minorEastAsia" w:hAnsi="Times New Roman"/>
          <w:szCs w:val="21"/>
          <w:lang w:eastAsia="zh-CN"/>
        </w:rPr>
        <w:t>y</w:t>
      </w:r>
      <w:r w:rsidR="0081333B" w:rsidRPr="00343030">
        <w:rPr>
          <w:rFonts w:ascii="Times New Roman" w:eastAsiaTheme="minorEastAsia" w:hAnsi="Times New Roman"/>
          <w:szCs w:val="21"/>
          <w:lang w:eastAsia="zh-CN"/>
        </w:rPr>
        <w:t xml:space="preserve"> the activation time for aligning the active timing of the serving cell and neighbor cell.</w:t>
      </w:r>
    </w:p>
    <w:p w14:paraId="14535977" w14:textId="77777777" w:rsidR="009659CE" w:rsidRDefault="009659CE" w:rsidP="009659CE">
      <w:pPr>
        <w:spacing w:before="100"/>
      </w:pPr>
      <w:r>
        <w:object w:dxaOrig="9960" w:dyaOrig="6150" w14:anchorId="56BC6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79.95pt" o:ole="">
            <v:imagedata r:id="rId8" o:title=""/>
          </v:shape>
          <o:OLEObject Type="Embed" ProgID="Visio.Drawing.15" ShapeID="_x0000_i1025" DrawAspect="Content" ObjectID="_1672155284" r:id="rId9"/>
        </w:object>
      </w:r>
    </w:p>
    <w:p w14:paraId="5C9BEB31" w14:textId="08EEC42E" w:rsidR="009659CE" w:rsidRPr="004E5D45" w:rsidRDefault="009659CE" w:rsidP="009659CE">
      <w:pPr>
        <w:spacing w:before="100"/>
        <w:jc w:val="center"/>
        <w:rPr>
          <w:rFonts w:ascii="Times New Roman" w:eastAsiaTheme="minorEastAsia" w:hAnsi="Times New Roman"/>
          <w:b/>
          <w:lang w:eastAsia="zh-CN"/>
        </w:rPr>
      </w:pPr>
      <w:r w:rsidRPr="004E5D45">
        <w:rPr>
          <w:rFonts w:ascii="Times New Roman" w:eastAsiaTheme="minorEastAsia" w:hAnsi="Times New Roman"/>
          <w:b/>
          <w:lang w:eastAsia="zh-CN"/>
        </w:rPr>
        <w:t xml:space="preserve">Figure 1 </w:t>
      </w:r>
      <w:r>
        <w:rPr>
          <w:rFonts w:ascii="Times New Roman" w:eastAsiaTheme="minorEastAsia" w:hAnsi="Times New Roman"/>
          <w:b/>
          <w:lang w:eastAsia="zh-CN"/>
        </w:rPr>
        <w:t xml:space="preserve">the </w:t>
      </w:r>
      <w:r w:rsidRPr="009659CE">
        <w:rPr>
          <w:rFonts w:ascii="Times New Roman" w:eastAsiaTheme="minorEastAsia" w:hAnsi="Times New Roman"/>
          <w:b/>
          <w:lang w:eastAsia="zh-CN"/>
        </w:rPr>
        <w:t>exemplary procedure for</w:t>
      </w:r>
      <w:r w:rsidRPr="004E5D45">
        <w:rPr>
          <w:rFonts w:ascii="Times New Roman" w:eastAsiaTheme="minorEastAsia" w:hAnsi="Times New Roman"/>
          <w:b/>
          <w:lang w:eastAsia="zh-CN"/>
        </w:rPr>
        <w:t xml:space="preserve"> DL A-PRS</w:t>
      </w:r>
    </w:p>
    <w:p w14:paraId="558DF6A1" w14:textId="5A86071B" w:rsidR="009659CE" w:rsidRDefault="009659CE" w:rsidP="009659CE">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w:t>
      </w:r>
      <w:r>
        <w:rPr>
          <w:rFonts w:ascii="Arial" w:eastAsiaTheme="minorEastAsia" w:hAnsi="Arial" w:cs="Arial"/>
          <w:b/>
          <w:bCs/>
          <w:szCs w:val="20"/>
          <w:lang w:eastAsia="zh-CN"/>
        </w:rPr>
        <w:t>3</w:t>
      </w:r>
      <w:r w:rsidRPr="001F627E">
        <w:rPr>
          <w:rFonts w:ascii="Arial" w:eastAsiaTheme="minorEastAsia" w:hAnsi="Arial" w:cs="Arial"/>
          <w:b/>
          <w:bCs/>
          <w:szCs w:val="20"/>
          <w:lang w:eastAsia="zh-CN"/>
        </w:rPr>
        <w:t xml:space="preserve">: </w:t>
      </w:r>
      <w:r>
        <w:rPr>
          <w:rFonts w:ascii="Arial" w:eastAsiaTheme="minorEastAsia" w:hAnsi="Arial" w:cs="Arial"/>
          <w:b/>
          <w:bCs/>
          <w:szCs w:val="20"/>
          <w:lang w:eastAsia="zh-CN"/>
        </w:rPr>
        <w:t xml:space="preserve">It is feasible </w:t>
      </w:r>
      <w:r w:rsidRPr="009659CE">
        <w:rPr>
          <w:rFonts w:ascii="Arial" w:eastAsiaTheme="minorEastAsia" w:hAnsi="Arial" w:cs="Arial"/>
          <w:b/>
          <w:bCs/>
          <w:szCs w:val="20"/>
          <w:lang w:eastAsia="zh-CN"/>
        </w:rPr>
        <w:t xml:space="preserve">for </w:t>
      </w:r>
      <w:r>
        <w:rPr>
          <w:rFonts w:ascii="Arial" w:eastAsiaTheme="minorEastAsia" w:hAnsi="Arial" w:cs="Arial"/>
          <w:b/>
          <w:bCs/>
          <w:szCs w:val="20"/>
          <w:lang w:eastAsia="zh-CN"/>
        </w:rPr>
        <w:t xml:space="preserve">supporting </w:t>
      </w:r>
      <w:r w:rsidRPr="009659CE">
        <w:rPr>
          <w:rFonts w:ascii="Arial" w:eastAsiaTheme="minorEastAsia" w:hAnsi="Arial" w:cs="Arial"/>
          <w:b/>
          <w:bCs/>
          <w:szCs w:val="20"/>
          <w:lang w:eastAsia="zh-CN"/>
        </w:rPr>
        <w:t>semi-persistent/aperiodic DL PRS</w:t>
      </w:r>
      <w:r>
        <w:rPr>
          <w:rFonts w:ascii="Arial" w:eastAsiaTheme="minorEastAsia" w:hAnsi="Arial" w:cs="Arial"/>
          <w:b/>
          <w:bCs/>
          <w:szCs w:val="20"/>
          <w:lang w:eastAsia="zh-CN"/>
        </w:rPr>
        <w:t xml:space="preserve"> as t</w:t>
      </w:r>
      <w:r w:rsidRPr="009659CE">
        <w:rPr>
          <w:rFonts w:ascii="Arial" w:eastAsiaTheme="minorEastAsia" w:hAnsi="Arial" w:cs="Arial"/>
          <w:b/>
          <w:bCs/>
          <w:szCs w:val="20"/>
          <w:lang w:eastAsia="zh-CN"/>
        </w:rPr>
        <w:t>he</w:t>
      </w:r>
      <w:r>
        <w:rPr>
          <w:rFonts w:ascii="Arial" w:eastAsiaTheme="minorEastAsia" w:hAnsi="Arial" w:cs="Arial"/>
          <w:b/>
          <w:bCs/>
          <w:szCs w:val="20"/>
          <w:lang w:eastAsia="zh-CN"/>
        </w:rPr>
        <w:t xml:space="preserve"> aperiodic</w:t>
      </w:r>
      <w:r w:rsidR="005F68DE">
        <w:rPr>
          <w:rFonts w:ascii="Arial" w:eastAsiaTheme="minorEastAsia" w:hAnsi="Arial" w:cs="Arial"/>
          <w:b/>
          <w:bCs/>
          <w:szCs w:val="20"/>
          <w:lang w:eastAsia="zh-CN"/>
        </w:rPr>
        <w:t>/semi-persistent</w:t>
      </w:r>
      <w:r w:rsidRPr="009659CE">
        <w:rPr>
          <w:rFonts w:ascii="Arial" w:eastAsiaTheme="minorEastAsia" w:hAnsi="Arial" w:cs="Arial"/>
          <w:b/>
          <w:bCs/>
          <w:szCs w:val="20"/>
          <w:lang w:eastAsia="zh-CN"/>
        </w:rPr>
        <w:t xml:space="preserve"> CSI-RS or SRS </w:t>
      </w:r>
      <w:r>
        <w:rPr>
          <w:rFonts w:ascii="Arial" w:eastAsiaTheme="minorEastAsia" w:hAnsi="Arial" w:cs="Arial"/>
          <w:b/>
          <w:bCs/>
          <w:szCs w:val="20"/>
          <w:lang w:eastAsia="zh-CN"/>
        </w:rPr>
        <w:t>have been supported</w:t>
      </w:r>
      <w:r>
        <w:rPr>
          <w:rFonts w:ascii="Arial" w:eastAsiaTheme="minorEastAsia" w:hAnsi="Arial" w:cs="Arial" w:hint="eastAsia"/>
          <w:b/>
          <w:bCs/>
          <w:szCs w:val="20"/>
          <w:lang w:eastAsia="zh-CN"/>
        </w:rPr>
        <w:t>.</w:t>
      </w:r>
      <w:r w:rsidRPr="00C60FBB">
        <w:rPr>
          <w:rFonts w:ascii="Arial" w:eastAsiaTheme="minorEastAsia" w:hAnsi="Arial" w:cs="Arial"/>
          <w:b/>
          <w:bCs/>
          <w:szCs w:val="20"/>
          <w:lang w:eastAsia="zh-CN"/>
        </w:rPr>
        <w:t xml:space="preserve"> </w:t>
      </w:r>
    </w:p>
    <w:p w14:paraId="17460339" w14:textId="5352FE0F" w:rsidR="0081333B" w:rsidRPr="00343030" w:rsidRDefault="0081333B" w:rsidP="00343030">
      <w:pPr>
        <w:pStyle w:val="30"/>
        <w:numPr>
          <w:ilvl w:val="1"/>
          <w:numId w:val="4"/>
        </w:numPr>
        <w:pBdr>
          <w:top w:val="none" w:sz="0" w:space="0" w:color="auto"/>
        </w:pBdr>
        <w:rPr>
          <w:rFonts w:eastAsiaTheme="minorEastAsia"/>
          <w:sz w:val="32"/>
          <w:szCs w:val="32"/>
        </w:rPr>
      </w:pPr>
      <w:r w:rsidRPr="00343030">
        <w:rPr>
          <w:rFonts w:eastAsiaTheme="minorEastAsia"/>
          <w:sz w:val="32"/>
          <w:szCs w:val="32"/>
        </w:rPr>
        <w:t>On</w:t>
      </w:r>
      <w:r w:rsidR="009659CE">
        <w:rPr>
          <w:rFonts w:eastAsiaTheme="minorEastAsia"/>
          <w:sz w:val="32"/>
          <w:szCs w:val="32"/>
        </w:rPr>
        <w:t>-</w:t>
      </w:r>
      <w:r w:rsidRPr="00343030">
        <w:rPr>
          <w:rFonts w:eastAsiaTheme="minorEastAsia"/>
          <w:sz w:val="32"/>
          <w:szCs w:val="32"/>
        </w:rPr>
        <w:t>demand PRS</w:t>
      </w:r>
      <w:r>
        <w:rPr>
          <w:rFonts w:eastAsiaTheme="minorEastAsia"/>
          <w:sz w:val="32"/>
          <w:szCs w:val="32"/>
        </w:rPr>
        <w:t xml:space="preserve"> with </w:t>
      </w:r>
      <w:r w:rsidRPr="00A84981">
        <w:rPr>
          <w:rFonts w:eastAsiaTheme="minorEastAsia" w:hint="eastAsia"/>
          <w:sz w:val="32"/>
          <w:szCs w:val="32"/>
        </w:rPr>
        <w:t>A-periodic/semi-persistent</w:t>
      </w:r>
      <w:r>
        <w:rPr>
          <w:rFonts w:eastAsiaTheme="minorEastAsia"/>
          <w:sz w:val="32"/>
          <w:szCs w:val="32"/>
        </w:rPr>
        <w:t xml:space="preserve"> reception</w:t>
      </w:r>
    </w:p>
    <w:tbl>
      <w:tblPr>
        <w:tblStyle w:val="af3"/>
        <w:tblW w:w="0" w:type="auto"/>
        <w:tblLook w:val="04A0" w:firstRow="1" w:lastRow="0" w:firstColumn="1" w:lastColumn="0" w:noHBand="0" w:noVBand="1"/>
      </w:tblPr>
      <w:tblGrid>
        <w:gridCol w:w="9060"/>
      </w:tblGrid>
      <w:tr w:rsidR="005F68DE" w14:paraId="411BD7CA" w14:textId="77777777" w:rsidTr="005F68DE">
        <w:tc>
          <w:tcPr>
            <w:tcW w:w="9060" w:type="dxa"/>
          </w:tcPr>
          <w:p w14:paraId="026AFBE5" w14:textId="64D7655F" w:rsidR="005F68DE" w:rsidRPr="001712A2" w:rsidRDefault="005F68DE" w:rsidP="005F68DE">
            <w:pPr>
              <w:rPr>
                <w:rFonts w:ascii="Times New Roman" w:hAnsi="Times New Roman"/>
                <w:szCs w:val="20"/>
                <w:lang w:eastAsia="zh-CN"/>
              </w:rPr>
            </w:pPr>
            <w:r w:rsidRPr="001712A2">
              <w:rPr>
                <w:rFonts w:ascii="Times New Roman" w:hAnsi="Times New Roman"/>
                <w:szCs w:val="20"/>
                <w:highlight w:val="green"/>
              </w:rPr>
              <w:t>Agreement:</w:t>
            </w:r>
          </w:p>
          <w:p w14:paraId="5D4E4413" w14:textId="77777777" w:rsidR="005F68DE" w:rsidRPr="001712A2" w:rsidRDefault="005F68DE" w:rsidP="005F68DE">
            <w:pPr>
              <w:rPr>
                <w:rFonts w:ascii="Times New Roman" w:hAnsi="Times New Roman"/>
                <w:szCs w:val="20"/>
              </w:rPr>
            </w:pPr>
            <w:r w:rsidRPr="001712A2">
              <w:rPr>
                <w:rFonts w:ascii="Times New Roman" w:hAnsi="Times New Roman"/>
                <w:szCs w:val="20"/>
              </w:rPr>
              <w:t>Capture the following in the TR:</w:t>
            </w:r>
          </w:p>
          <w:p w14:paraId="1E967C7A" w14:textId="77777777" w:rsidR="005F68DE" w:rsidRPr="001712A2" w:rsidRDefault="005F68DE" w:rsidP="005F68DE">
            <w:pPr>
              <w:rPr>
                <w:rFonts w:ascii="Times New Roman" w:hAnsi="Times New Roman"/>
                <w:szCs w:val="20"/>
              </w:rPr>
            </w:pPr>
            <w:r w:rsidRPr="001712A2">
              <w:rPr>
                <w:rFonts w:ascii="Times New Roman" w:hAnsi="Times New Roman"/>
                <w:szCs w:val="20"/>
              </w:rPr>
              <w:t>From a physical layer perspective, on-demand transmission and reception of DL PRS, which includes at least the following is recommended</w:t>
            </w:r>
          </w:p>
          <w:p w14:paraId="0E320A32" w14:textId="77777777" w:rsidR="005F68DE" w:rsidRPr="001712A2" w:rsidRDefault="005F68DE" w:rsidP="005F68DE">
            <w:pPr>
              <w:pStyle w:val="22"/>
              <w:numPr>
                <w:ilvl w:val="1"/>
                <w:numId w:val="39"/>
              </w:numPr>
              <w:spacing w:line="256" w:lineRule="auto"/>
              <w:ind w:firstLine="400"/>
              <w:contextualSpacing/>
              <w:rPr>
                <w:rFonts w:ascii="Times New Roman" w:eastAsia="MS Mincho" w:hAnsi="Times New Roman" w:cs="Times New Roman"/>
                <w:sz w:val="20"/>
                <w:szCs w:val="20"/>
              </w:rPr>
            </w:pPr>
            <w:r w:rsidRPr="001712A2">
              <w:rPr>
                <w:rFonts w:ascii="Times New Roman" w:eastAsia="MS Mincho" w:hAnsi="Times New Roman" w:cs="Times New Roman"/>
                <w:sz w:val="20"/>
                <w:szCs w:val="20"/>
              </w:rPr>
              <w:t>UE-initiated request of on-demand DL PRS transmission</w:t>
            </w:r>
          </w:p>
          <w:p w14:paraId="30BDEAA5" w14:textId="77777777" w:rsidR="005F68DE" w:rsidRPr="001712A2" w:rsidRDefault="005F68DE" w:rsidP="005F68DE">
            <w:pPr>
              <w:pStyle w:val="22"/>
              <w:numPr>
                <w:ilvl w:val="1"/>
                <w:numId w:val="39"/>
              </w:numPr>
              <w:spacing w:line="256" w:lineRule="auto"/>
              <w:ind w:firstLine="400"/>
              <w:contextualSpacing/>
              <w:rPr>
                <w:rFonts w:ascii="Times New Roman" w:eastAsia="MS Mincho" w:hAnsi="Times New Roman" w:cs="Times New Roman"/>
                <w:sz w:val="20"/>
                <w:szCs w:val="20"/>
              </w:rPr>
            </w:pPr>
            <w:r w:rsidRPr="001712A2">
              <w:rPr>
                <w:rFonts w:ascii="Times New Roman" w:eastAsia="MS Mincho" w:hAnsi="Times New Roman" w:cs="Times New Roman"/>
                <w:sz w:val="20"/>
                <w:szCs w:val="20"/>
              </w:rPr>
              <w:t>LMF (network)-initiated request of on-demand DL PRS transmission</w:t>
            </w:r>
          </w:p>
          <w:p w14:paraId="7ADE66D4" w14:textId="3C7B27E4" w:rsidR="005F68DE" w:rsidRDefault="005F68DE" w:rsidP="00343030">
            <w:pPr>
              <w:widowControl w:val="0"/>
              <w:numPr>
                <w:ilvl w:val="0"/>
                <w:numId w:val="39"/>
              </w:numPr>
              <w:jc w:val="both"/>
              <w:rPr>
                <w:rFonts w:eastAsiaTheme="minorEastAsia"/>
                <w:sz w:val="32"/>
                <w:szCs w:val="32"/>
              </w:rPr>
            </w:pPr>
            <w:r w:rsidRPr="001712A2">
              <w:rPr>
                <w:rFonts w:ascii="Times New Roman" w:hAnsi="Times New Roman"/>
                <w:szCs w:val="20"/>
              </w:rPr>
              <w:t>Above enhancements are recommended for both DL and DL+UL positioning methods and both UE-based and UE-assisted positioning solutions.</w:t>
            </w:r>
          </w:p>
        </w:tc>
      </w:tr>
    </w:tbl>
    <w:p w14:paraId="79ED008E" w14:textId="77777777" w:rsidR="007B30BD" w:rsidRDefault="007B30BD" w:rsidP="007B30BD">
      <w:pPr>
        <w:pStyle w:val="Doc-text2"/>
      </w:pPr>
    </w:p>
    <w:tbl>
      <w:tblPr>
        <w:tblStyle w:val="af3"/>
        <w:tblW w:w="0" w:type="auto"/>
        <w:tblLook w:val="04A0" w:firstRow="1" w:lastRow="0" w:firstColumn="1" w:lastColumn="0" w:noHBand="0" w:noVBand="1"/>
      </w:tblPr>
      <w:tblGrid>
        <w:gridCol w:w="9060"/>
      </w:tblGrid>
      <w:tr w:rsidR="007B30BD" w14:paraId="7B48C0DD" w14:textId="77777777" w:rsidTr="007B30BD">
        <w:tc>
          <w:tcPr>
            <w:tcW w:w="9060" w:type="dxa"/>
          </w:tcPr>
          <w:p w14:paraId="311BD01A" w14:textId="77777777" w:rsidR="007B30BD" w:rsidRPr="001712A2" w:rsidRDefault="007B30BD" w:rsidP="007B30BD">
            <w:pPr>
              <w:pStyle w:val="12"/>
              <w:rPr>
                <w:rFonts w:ascii="Times New Roman" w:hAnsi="Times New Roman" w:cs="Times New Roman"/>
                <w:sz w:val="20"/>
                <w:szCs w:val="20"/>
              </w:rPr>
            </w:pPr>
            <w:r w:rsidRPr="001712A2">
              <w:rPr>
                <w:rFonts w:ascii="Times New Roman" w:hAnsi="Times New Roman" w:cs="Times New Roman"/>
                <w:sz w:val="20"/>
                <w:szCs w:val="20"/>
                <w:highlight w:val="green"/>
              </w:rPr>
              <w:t>Agreements on on-demand PRS</w:t>
            </w:r>
          </w:p>
          <w:p w14:paraId="3B530738" w14:textId="130B4BFE" w:rsidR="007B30BD" w:rsidRDefault="007B30BD" w:rsidP="007B30BD">
            <w:pPr>
              <w:pStyle w:val="12"/>
              <w:rPr>
                <w:rFonts w:ascii="Times New Roman" w:eastAsia="Times New Roman" w:hAnsi="Times New Roman"/>
                <w:lang w:eastAsia="en-US"/>
              </w:rPr>
            </w:pPr>
            <w:r w:rsidRPr="001712A2">
              <w:rPr>
                <w:rFonts w:ascii="Times New Roman" w:hAnsi="Times New Roman" w:cs="Times New Roman"/>
                <w:sz w:val="20"/>
                <w:szCs w:val="20"/>
              </w:rPr>
              <w:t>RAN2 study on-demand PRS mechanism for DL-based, UL&amp;DL-based methods (e.g. multi-RTT), and UE-Based and UE-assisted positioning methods in this SI</w:t>
            </w:r>
          </w:p>
        </w:tc>
      </w:tr>
    </w:tbl>
    <w:p w14:paraId="1263325B" w14:textId="77777777" w:rsidR="007B30BD" w:rsidRPr="00343030" w:rsidRDefault="007B30BD">
      <w:pPr>
        <w:pStyle w:val="12"/>
        <w:rPr>
          <w:rFonts w:ascii="Times New Roman" w:eastAsia="Times New Roman" w:hAnsi="Times New Roman"/>
          <w:lang w:eastAsia="en-US"/>
        </w:rPr>
      </w:pPr>
    </w:p>
    <w:p w14:paraId="17FB8207" w14:textId="61E17553" w:rsidR="005F68DE" w:rsidRPr="00343030" w:rsidRDefault="005F68DE" w:rsidP="00343030">
      <w:pPr>
        <w:pStyle w:val="a8"/>
        <w:tabs>
          <w:tab w:val="left" w:pos="425"/>
        </w:tabs>
        <w:spacing w:line="260" w:lineRule="exact"/>
        <w:rPr>
          <w:rFonts w:ascii="Times New Roman" w:eastAsiaTheme="minorEastAsia" w:hAnsi="Times New Roman"/>
        </w:rPr>
      </w:pPr>
      <w:r w:rsidRPr="00343030">
        <w:rPr>
          <w:rFonts w:ascii="Times New Roman" w:eastAsiaTheme="minorEastAsia" w:hAnsi="Times New Roman"/>
          <w:szCs w:val="21"/>
          <w:lang w:eastAsia="zh-CN"/>
        </w:rPr>
        <w:t xml:space="preserve">Based on the above agreement, RAN1 has reached an agreement for </w:t>
      </w:r>
      <w:r w:rsidR="007B30BD" w:rsidRPr="00343030">
        <w:rPr>
          <w:rFonts w:ascii="Times New Roman" w:eastAsiaTheme="minorEastAsia" w:hAnsi="Times New Roman"/>
          <w:szCs w:val="21"/>
          <w:lang w:eastAsia="zh-CN"/>
        </w:rPr>
        <w:t xml:space="preserve">specifying </w:t>
      </w:r>
      <w:r w:rsidRPr="00343030">
        <w:rPr>
          <w:rFonts w:ascii="Times New Roman" w:eastAsiaTheme="minorEastAsia" w:hAnsi="Times New Roman"/>
          <w:szCs w:val="21"/>
          <w:lang w:eastAsia="zh-CN"/>
        </w:rPr>
        <w:t>on-demand PRS in R17</w:t>
      </w:r>
      <w:r w:rsidR="007B30BD" w:rsidRPr="00343030">
        <w:rPr>
          <w:rFonts w:ascii="Times New Roman" w:eastAsiaTheme="minorEastAsia" w:hAnsi="Times New Roman"/>
          <w:szCs w:val="21"/>
          <w:lang w:eastAsia="zh-CN"/>
        </w:rPr>
        <w:t xml:space="preserve"> and RAN2 also has reached an agreement to study on-demand PRS</w:t>
      </w:r>
      <w:r w:rsidRPr="00343030">
        <w:rPr>
          <w:rFonts w:ascii="Times New Roman" w:eastAsiaTheme="minorEastAsia" w:hAnsi="Times New Roman"/>
          <w:szCs w:val="21"/>
          <w:lang w:eastAsia="zh-CN"/>
        </w:rPr>
        <w:t xml:space="preserve">. </w:t>
      </w:r>
      <w:r w:rsidR="007B30BD" w:rsidRPr="00343030">
        <w:rPr>
          <w:rFonts w:ascii="Times New Roman" w:eastAsiaTheme="minorEastAsia" w:hAnsi="Times New Roman"/>
          <w:szCs w:val="21"/>
          <w:lang w:eastAsia="zh-CN"/>
        </w:rPr>
        <w:t xml:space="preserve">It is obvious that </w:t>
      </w:r>
      <w:r w:rsidR="001323D7">
        <w:rPr>
          <w:rFonts w:ascii="Times New Roman" w:eastAsiaTheme="minorEastAsia" w:hAnsi="Times New Roman"/>
          <w:szCs w:val="21"/>
          <w:lang w:eastAsia="zh-CN"/>
        </w:rPr>
        <w:t>we</w:t>
      </w:r>
      <w:r w:rsidR="007B30BD" w:rsidRPr="00343030">
        <w:rPr>
          <w:rFonts w:ascii="Times New Roman" w:eastAsiaTheme="minorEastAsia" w:hAnsi="Times New Roman"/>
          <w:szCs w:val="21"/>
          <w:lang w:eastAsia="zh-CN"/>
        </w:rPr>
        <w:t xml:space="preserve"> will support on-demand PRS in R17. So, at least, some new procedures and messages are needed for </w:t>
      </w:r>
      <w:proofErr w:type="spellStart"/>
      <w:r w:rsidR="007B30BD" w:rsidRPr="00343030">
        <w:rPr>
          <w:rFonts w:ascii="Times New Roman" w:eastAsiaTheme="minorEastAsia" w:hAnsi="Times New Roman"/>
          <w:szCs w:val="21"/>
          <w:lang w:eastAsia="zh-CN"/>
        </w:rPr>
        <w:t>specific</w:t>
      </w:r>
      <w:r w:rsidR="008B716C">
        <w:rPr>
          <w:rFonts w:ascii="Times New Roman" w:eastAsiaTheme="minorEastAsia" w:hAnsi="Times New Roman"/>
          <w:szCs w:val="21"/>
          <w:lang w:eastAsia="zh-CN"/>
        </w:rPr>
        <w:t>ing</w:t>
      </w:r>
      <w:proofErr w:type="spellEnd"/>
      <w:r w:rsidR="007B30BD" w:rsidRPr="00343030">
        <w:rPr>
          <w:rFonts w:ascii="Times New Roman" w:eastAsiaTheme="minorEastAsia" w:hAnsi="Times New Roman"/>
          <w:szCs w:val="21"/>
          <w:lang w:eastAsia="zh-CN"/>
        </w:rPr>
        <w:t xml:space="preserve"> on-demand PRS. </w:t>
      </w:r>
      <w:r w:rsidRPr="00343030">
        <w:rPr>
          <w:rFonts w:ascii="Times New Roman" w:eastAsiaTheme="minorEastAsia" w:hAnsi="Times New Roman"/>
          <w:szCs w:val="21"/>
          <w:lang w:eastAsia="zh-CN"/>
        </w:rPr>
        <w:t xml:space="preserve">And it is noted that the on-demand PRS is about UE or LMF request/suggesting/recommending specific PRS pattern, ON/OFF, periodicity, BW, </w:t>
      </w:r>
      <w:proofErr w:type="spellStart"/>
      <w:r w:rsidRPr="00343030">
        <w:rPr>
          <w:rFonts w:ascii="Times New Roman" w:eastAsiaTheme="minorEastAsia" w:hAnsi="Times New Roman"/>
          <w:szCs w:val="21"/>
          <w:lang w:eastAsia="zh-CN"/>
        </w:rPr>
        <w:t>etc</w:t>
      </w:r>
      <w:proofErr w:type="spellEnd"/>
      <w:r w:rsidRPr="00343030">
        <w:rPr>
          <w:rFonts w:ascii="Times New Roman" w:eastAsiaTheme="minorEastAsia" w:hAnsi="Times New Roman"/>
          <w:szCs w:val="21"/>
          <w:lang w:eastAsia="zh-CN"/>
        </w:rPr>
        <w:t xml:space="preserve"> in an agreement in RAN1 102e meeting.</w:t>
      </w:r>
      <w:r w:rsidR="007B30BD" w:rsidRPr="00343030">
        <w:rPr>
          <w:rFonts w:ascii="Times New Roman" w:eastAsiaTheme="minorEastAsia" w:hAnsi="Times New Roman"/>
          <w:szCs w:val="21"/>
          <w:lang w:eastAsia="zh-CN"/>
        </w:rPr>
        <w:t xml:space="preserve"> I</w:t>
      </w:r>
      <w:r w:rsidRPr="00343030">
        <w:rPr>
          <w:rFonts w:ascii="Times New Roman" w:eastAsiaTheme="minorEastAsia" w:hAnsi="Times New Roman"/>
          <w:szCs w:val="21"/>
          <w:lang w:eastAsia="zh-CN"/>
        </w:rPr>
        <w:t>f combining the on-demand PRS and aperiodic/semi-persistent reception</w:t>
      </w:r>
      <w:r w:rsidR="007B30BD" w:rsidRPr="00343030">
        <w:rPr>
          <w:rFonts w:ascii="Times New Roman" w:eastAsiaTheme="minorEastAsia" w:hAnsi="Times New Roman"/>
          <w:szCs w:val="21"/>
          <w:lang w:eastAsia="zh-CN"/>
        </w:rPr>
        <w:t>, the additional benefits can be got</w:t>
      </w:r>
      <w:r w:rsidR="008B716C">
        <w:rPr>
          <w:rFonts w:ascii="Times New Roman" w:eastAsiaTheme="minorEastAsia" w:hAnsi="Times New Roman"/>
          <w:szCs w:val="21"/>
          <w:lang w:eastAsia="zh-CN"/>
        </w:rPr>
        <w:t>ten</w:t>
      </w:r>
      <w:r w:rsidR="007B30BD" w:rsidRPr="00343030">
        <w:rPr>
          <w:rFonts w:ascii="Times New Roman" w:eastAsiaTheme="minorEastAsia" w:hAnsi="Times New Roman"/>
          <w:szCs w:val="21"/>
          <w:lang w:eastAsia="zh-CN"/>
        </w:rPr>
        <w:t xml:space="preserve"> with a minor change of specification.</w:t>
      </w:r>
      <w:r w:rsidRPr="00343030">
        <w:rPr>
          <w:rFonts w:ascii="Times New Roman" w:eastAsiaTheme="minorEastAsia" w:hAnsi="Times New Roman"/>
          <w:szCs w:val="21"/>
          <w:lang w:eastAsia="zh-CN"/>
        </w:rPr>
        <w:t xml:space="preserve"> </w:t>
      </w:r>
      <w:r w:rsidR="007B30BD" w:rsidRPr="00343030">
        <w:rPr>
          <w:rFonts w:ascii="Times New Roman" w:eastAsiaTheme="minorEastAsia" w:hAnsi="Times New Roman"/>
          <w:szCs w:val="21"/>
          <w:lang w:eastAsia="zh-CN"/>
        </w:rPr>
        <w:t>Especially,</w:t>
      </w:r>
      <w:r w:rsidRPr="00343030">
        <w:rPr>
          <w:rFonts w:ascii="Times New Roman" w:eastAsiaTheme="minorEastAsia" w:hAnsi="Times New Roman"/>
          <w:szCs w:val="21"/>
          <w:lang w:eastAsia="zh-CN"/>
        </w:rPr>
        <w:t xml:space="preserve"> aperiodic/semi-persistent reception also can reuse some procedure of on-demand PRS. Take the example as shown in Figure 2,</w:t>
      </w:r>
      <w:r w:rsidR="007B30BD" w:rsidRPr="00343030">
        <w:rPr>
          <w:rFonts w:ascii="Times New Roman" w:eastAsiaTheme="minorEastAsia" w:hAnsi="Times New Roman"/>
          <w:szCs w:val="21"/>
          <w:lang w:eastAsia="zh-CN"/>
        </w:rPr>
        <w:t xml:space="preserve"> Request and Ack procedure also can be reused for aperiodic/semi-persistent reception</w:t>
      </w:r>
      <w:r w:rsidRPr="00343030">
        <w:rPr>
          <w:rFonts w:ascii="Times New Roman" w:eastAsiaTheme="minorEastAsia" w:hAnsi="Times New Roman"/>
          <w:szCs w:val="21"/>
          <w:lang w:eastAsia="zh-CN"/>
        </w:rPr>
        <w:t>.</w:t>
      </w:r>
      <w:r w:rsidR="007B30BD" w:rsidRPr="00343030">
        <w:rPr>
          <w:rFonts w:ascii="Times New Roman" w:eastAsiaTheme="minorEastAsia" w:hAnsi="Times New Roman"/>
          <w:szCs w:val="21"/>
          <w:lang w:eastAsia="zh-CN"/>
        </w:rPr>
        <w:t xml:space="preserve"> Besides,</w:t>
      </w:r>
      <w:r w:rsidRPr="00343030">
        <w:rPr>
          <w:rFonts w:ascii="Times New Roman" w:eastAsiaTheme="minorEastAsia" w:hAnsi="Times New Roman"/>
          <w:szCs w:val="21"/>
          <w:lang w:eastAsia="zh-CN"/>
        </w:rPr>
        <w:t xml:space="preserve"> </w:t>
      </w:r>
      <w:proofErr w:type="gramStart"/>
      <w:r w:rsidR="007B30BD" w:rsidRPr="00343030">
        <w:rPr>
          <w:rFonts w:ascii="Times New Roman" w:eastAsiaTheme="minorEastAsia" w:hAnsi="Times New Roman"/>
          <w:szCs w:val="21"/>
          <w:lang w:eastAsia="zh-CN"/>
        </w:rPr>
        <w:t>The</w:t>
      </w:r>
      <w:proofErr w:type="gramEnd"/>
      <w:r w:rsidR="007B30BD" w:rsidRPr="00343030">
        <w:rPr>
          <w:rFonts w:ascii="Times New Roman" w:eastAsiaTheme="minorEastAsia" w:hAnsi="Times New Roman"/>
          <w:szCs w:val="21"/>
          <w:lang w:eastAsia="zh-CN"/>
        </w:rPr>
        <w:t xml:space="preserve"> combination </w:t>
      </w:r>
      <w:r w:rsidR="007B30BD">
        <w:rPr>
          <w:rFonts w:ascii="Times New Roman" w:eastAsiaTheme="minorEastAsia" w:hAnsi="Times New Roman"/>
          <w:szCs w:val="21"/>
          <w:lang w:eastAsia="zh-CN"/>
        </w:rPr>
        <w:t xml:space="preserve">also </w:t>
      </w:r>
      <w:r w:rsidR="007B30BD" w:rsidRPr="00343030">
        <w:rPr>
          <w:rFonts w:ascii="Times New Roman" w:eastAsiaTheme="minorEastAsia" w:hAnsi="Times New Roman"/>
          <w:szCs w:val="21"/>
          <w:lang w:eastAsia="zh-CN"/>
        </w:rPr>
        <w:t xml:space="preserve">is beneficial for reducing latency, network efficiency and power consumption. </w:t>
      </w:r>
      <w:r w:rsidRPr="00343030">
        <w:rPr>
          <w:rFonts w:ascii="Times New Roman" w:eastAsiaTheme="minorEastAsia" w:hAnsi="Times New Roman"/>
          <w:szCs w:val="21"/>
          <w:lang w:eastAsia="zh-CN"/>
        </w:rPr>
        <w:t>For example, the alignment time can be reduced by aperiodic reception, the network efficiency can be improved by on-demand PRS and power consumption can be reduced if the UE can be deactivated on time.</w:t>
      </w:r>
    </w:p>
    <w:p w14:paraId="43B69183" w14:textId="463BE48D" w:rsidR="005F68DE" w:rsidRPr="00343030" w:rsidRDefault="005F68DE" w:rsidP="00343030">
      <w:pPr>
        <w:pStyle w:val="a8"/>
        <w:tabs>
          <w:tab w:val="left" w:pos="425"/>
        </w:tabs>
        <w:spacing w:line="260" w:lineRule="exact"/>
        <w:rPr>
          <w:rFonts w:ascii="Times New Roman" w:eastAsiaTheme="minorEastAsia" w:hAnsi="Times New Roman"/>
          <w:szCs w:val="21"/>
          <w:lang w:eastAsia="zh-CN"/>
        </w:rPr>
      </w:pPr>
      <w:r w:rsidRPr="00343030">
        <w:rPr>
          <w:rFonts w:ascii="Times New Roman" w:eastAsiaTheme="minorEastAsia" w:hAnsi="Times New Roman"/>
          <w:szCs w:val="21"/>
          <w:lang w:eastAsia="zh-CN"/>
        </w:rPr>
        <w:t xml:space="preserve">Otherwise, if on-demand PRS only supports periodic configuration, the periodicity and slot offset will determine when to enable on-demand DL PRS. And some specific configurations and activations </w:t>
      </w:r>
      <w:proofErr w:type="spellStart"/>
      <w:r w:rsidRPr="00343030">
        <w:rPr>
          <w:rFonts w:ascii="Times New Roman" w:eastAsiaTheme="minorEastAsia" w:hAnsi="Times New Roman"/>
          <w:szCs w:val="21"/>
          <w:lang w:eastAsia="zh-CN"/>
        </w:rPr>
        <w:t>can not</w:t>
      </w:r>
      <w:proofErr w:type="spellEnd"/>
      <w:r w:rsidRPr="00343030">
        <w:rPr>
          <w:rFonts w:ascii="Times New Roman" w:eastAsiaTheme="minorEastAsia" w:hAnsi="Times New Roman"/>
          <w:szCs w:val="21"/>
          <w:lang w:eastAsia="zh-CN"/>
        </w:rPr>
        <w:t xml:space="preserve"> be used flexibly and timely. So, it is reasonable to combine semi-persistent/aperiodic reception and on-demand PRS.</w:t>
      </w:r>
    </w:p>
    <w:p w14:paraId="58100FC3" w14:textId="77777777" w:rsidR="007B30BD" w:rsidRDefault="007B30BD" w:rsidP="007B30BD">
      <w:r>
        <w:rPr>
          <w:noProof/>
        </w:rPr>
        <w:object w:dxaOrig="9810" w:dyaOrig="5430" w14:anchorId="098BED02">
          <v:shape id="_x0000_i1026" type="#_x0000_t75" alt="" style="width:490.75pt;height:270.7pt;mso-width-percent:0;mso-height-percent:0;mso-width-percent:0;mso-height-percent:0" o:ole="">
            <v:imagedata r:id="rId10" o:title=""/>
          </v:shape>
          <o:OLEObject Type="Embed" ProgID="Mscgen.Chart" ShapeID="_x0000_i1026" DrawAspect="Content" ObjectID="_1672155285" r:id="rId11"/>
        </w:object>
      </w:r>
    </w:p>
    <w:p w14:paraId="7B3981DB" w14:textId="7E3AB89F" w:rsidR="007B30BD" w:rsidRPr="003F7234" w:rsidRDefault="007B30BD" w:rsidP="009E0D29">
      <w:pPr>
        <w:jc w:val="center"/>
        <w:rPr>
          <w:rFonts w:ascii="Times New Roman" w:hAnsi="Times New Roman"/>
          <w:b/>
        </w:rPr>
      </w:pPr>
      <w:r w:rsidRPr="003F7234">
        <w:rPr>
          <w:rFonts w:ascii="Times New Roman" w:hAnsi="Times New Roman"/>
          <w:b/>
        </w:rPr>
        <w:t>Figure 2: An example of LMF-initiated request for on demand PRS</w:t>
      </w:r>
    </w:p>
    <w:p w14:paraId="05FA2D18" w14:textId="1DD11500" w:rsidR="003E60C2" w:rsidRDefault="003E60C2" w:rsidP="00343030">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w:t>
      </w:r>
      <w:r w:rsidR="005F68DE">
        <w:rPr>
          <w:rFonts w:ascii="Arial" w:eastAsiaTheme="minorEastAsia" w:hAnsi="Arial" w:cs="Arial"/>
          <w:b/>
          <w:bCs/>
          <w:szCs w:val="20"/>
          <w:lang w:eastAsia="zh-CN"/>
        </w:rPr>
        <w:t>4</w:t>
      </w:r>
      <w:r w:rsidRPr="00E70705">
        <w:rPr>
          <w:rFonts w:ascii="Arial" w:eastAsiaTheme="minorEastAsia" w:hAnsi="Arial" w:cs="Arial"/>
          <w:b/>
          <w:bCs/>
          <w:szCs w:val="20"/>
          <w:lang w:eastAsia="zh-CN"/>
        </w:rPr>
        <w:t xml:space="preserve">: </w:t>
      </w:r>
      <w:r w:rsidR="005F68DE" w:rsidRPr="00343030">
        <w:rPr>
          <w:rFonts w:ascii="Arial" w:eastAsiaTheme="minorEastAsia" w:hAnsi="Arial" w:cs="Arial"/>
          <w:b/>
          <w:bCs/>
          <w:szCs w:val="20"/>
          <w:lang w:eastAsia="zh-CN"/>
        </w:rPr>
        <w:t>It is beneficial to combine semi-persistent/aperiodic reception and on-demand PRS for latency, network efficiency and power consumption.</w:t>
      </w:r>
    </w:p>
    <w:p w14:paraId="5258C78F"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32ECA8D1" w14:textId="78FAB881"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w:t>
      </w:r>
      <w:r w:rsidR="005F68DE">
        <w:rPr>
          <w:rFonts w:eastAsia="宋体"/>
          <w:lang w:eastAsia="zh-CN"/>
        </w:rPr>
        <w:t xml:space="preserve"> </w:t>
      </w:r>
      <w:r w:rsidR="005F68DE" w:rsidRPr="00343030">
        <w:rPr>
          <w:rFonts w:ascii="Times New Roman" w:eastAsiaTheme="minorEastAsia" w:hAnsi="Times New Roman"/>
          <w:bCs/>
          <w:szCs w:val="20"/>
          <w:lang w:eastAsia="zh-CN"/>
        </w:rPr>
        <w:t>we discuss potential positioning enhancements with the following observations and proposals</w:t>
      </w:r>
      <w:r>
        <w:rPr>
          <w:rFonts w:ascii="Times New Roman" w:eastAsiaTheme="minorEastAsia" w:hAnsi="Times New Roman"/>
          <w:bCs/>
          <w:szCs w:val="20"/>
          <w:lang w:eastAsia="zh-CN"/>
        </w:rPr>
        <w:t>:</w:t>
      </w:r>
    </w:p>
    <w:p w14:paraId="2FC3F73E" w14:textId="77777777" w:rsidR="005F68DE" w:rsidRDefault="005F68DE" w:rsidP="005F68DE">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1: </w:t>
      </w:r>
      <w:r>
        <w:rPr>
          <w:rFonts w:ascii="Arial" w:eastAsiaTheme="minorEastAsia" w:hAnsi="Arial" w:cs="Arial"/>
          <w:b/>
          <w:bCs/>
          <w:szCs w:val="20"/>
          <w:lang w:eastAsia="zh-CN"/>
        </w:rPr>
        <w:t>T</w:t>
      </w:r>
      <w:r>
        <w:rPr>
          <w:rFonts w:ascii="Arial" w:eastAsiaTheme="minorEastAsia" w:hAnsi="Arial" w:cs="Arial" w:hint="eastAsia"/>
          <w:b/>
          <w:bCs/>
          <w:szCs w:val="20"/>
          <w:lang w:eastAsia="zh-CN"/>
        </w:rPr>
        <w:t>he</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latency</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target</w:t>
      </w:r>
      <w:r>
        <w:rPr>
          <w:rFonts w:ascii="Arial" w:eastAsiaTheme="minorEastAsia" w:hAnsi="Arial" w:cs="Arial"/>
          <w:b/>
          <w:bCs/>
          <w:szCs w:val="20"/>
          <w:lang w:eastAsia="zh-CN"/>
        </w:rPr>
        <w:t xml:space="preserve"> </w:t>
      </w:r>
      <w:proofErr w:type="spellStart"/>
      <w:r>
        <w:rPr>
          <w:rFonts w:ascii="Arial" w:eastAsiaTheme="minorEastAsia" w:hAnsi="Arial" w:cs="Arial" w:hint="eastAsia"/>
          <w:b/>
          <w:bCs/>
          <w:szCs w:val="20"/>
          <w:lang w:eastAsia="zh-CN"/>
        </w:rPr>
        <w:t>can</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not</w:t>
      </w:r>
      <w:proofErr w:type="spellEnd"/>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be</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achieved</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by</w:t>
      </w:r>
      <w:r>
        <w:rPr>
          <w:rFonts w:ascii="Arial" w:eastAsiaTheme="minorEastAsia" w:hAnsi="Arial" w:cs="Arial"/>
          <w:b/>
          <w:bCs/>
          <w:szCs w:val="20"/>
          <w:lang w:eastAsia="zh-CN"/>
        </w:rPr>
        <w:t xml:space="preserve"> R16 </w:t>
      </w:r>
      <w:r w:rsidRPr="00C60FBB">
        <w:rPr>
          <w:rFonts w:ascii="Arial" w:eastAsiaTheme="minorEastAsia" w:hAnsi="Arial" w:cs="Arial"/>
          <w:b/>
          <w:bCs/>
          <w:szCs w:val="20"/>
          <w:lang w:eastAsia="zh-CN"/>
        </w:rPr>
        <w:t>DL</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positioning.</w:t>
      </w:r>
      <w:r w:rsidRPr="00C60FBB">
        <w:rPr>
          <w:rFonts w:ascii="Arial" w:eastAsiaTheme="minorEastAsia" w:hAnsi="Arial" w:cs="Arial"/>
          <w:b/>
          <w:bCs/>
          <w:szCs w:val="20"/>
          <w:lang w:eastAsia="zh-CN"/>
        </w:rPr>
        <w:t xml:space="preserve"> </w:t>
      </w:r>
    </w:p>
    <w:p w14:paraId="0BF0D52D" w14:textId="67A4771E" w:rsidR="005F68DE" w:rsidRDefault="005F68DE" w:rsidP="005F68DE">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w:t>
      </w:r>
      <w:r>
        <w:rPr>
          <w:rFonts w:ascii="Arial" w:eastAsiaTheme="minorEastAsia" w:hAnsi="Arial" w:cs="Arial"/>
          <w:b/>
          <w:bCs/>
          <w:szCs w:val="20"/>
          <w:lang w:eastAsia="zh-CN"/>
        </w:rPr>
        <w:t>2</w:t>
      </w:r>
      <w:r w:rsidRPr="001F627E">
        <w:rPr>
          <w:rFonts w:ascii="Arial" w:eastAsiaTheme="minorEastAsia" w:hAnsi="Arial" w:cs="Arial"/>
          <w:b/>
          <w:bCs/>
          <w:szCs w:val="20"/>
          <w:lang w:eastAsia="zh-CN"/>
        </w:rPr>
        <w:t xml:space="preserve">: </w:t>
      </w:r>
      <w:r>
        <w:rPr>
          <w:rFonts w:ascii="Arial" w:eastAsiaTheme="minorEastAsia" w:hAnsi="Arial" w:cs="Arial"/>
          <w:b/>
          <w:bCs/>
          <w:szCs w:val="20"/>
          <w:lang w:eastAsia="zh-CN"/>
        </w:rPr>
        <w:t xml:space="preserve">A-PRS is beneficial for reducing the alignment time, </w:t>
      </w:r>
      <w:r w:rsidRPr="00A84981">
        <w:rPr>
          <w:rFonts w:ascii="Arial" w:eastAsiaTheme="minorEastAsia" w:hAnsi="Arial" w:cs="Arial"/>
          <w:b/>
          <w:bCs/>
          <w:szCs w:val="20"/>
          <w:lang w:eastAsia="zh-CN"/>
        </w:rPr>
        <w:t>network efficiency and power consumption</w:t>
      </w:r>
      <w:r>
        <w:rPr>
          <w:rFonts w:ascii="Arial" w:eastAsiaTheme="minorEastAsia" w:hAnsi="Arial" w:cs="Arial" w:hint="eastAsia"/>
          <w:b/>
          <w:bCs/>
          <w:szCs w:val="20"/>
          <w:lang w:eastAsia="zh-CN"/>
        </w:rPr>
        <w:t>.</w:t>
      </w:r>
      <w:r w:rsidRPr="00C60FBB">
        <w:rPr>
          <w:rFonts w:ascii="Arial" w:eastAsiaTheme="minorEastAsia" w:hAnsi="Arial" w:cs="Arial"/>
          <w:b/>
          <w:bCs/>
          <w:szCs w:val="20"/>
          <w:lang w:eastAsia="zh-CN"/>
        </w:rPr>
        <w:t xml:space="preserve"> </w:t>
      </w:r>
    </w:p>
    <w:p w14:paraId="1A823451" w14:textId="77777777" w:rsidR="005F68DE" w:rsidRDefault="005F68DE" w:rsidP="005F68DE">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w:t>
      </w:r>
      <w:r>
        <w:rPr>
          <w:rFonts w:ascii="Arial" w:eastAsiaTheme="minorEastAsia" w:hAnsi="Arial" w:cs="Arial"/>
          <w:b/>
          <w:bCs/>
          <w:szCs w:val="20"/>
          <w:lang w:eastAsia="zh-CN"/>
        </w:rPr>
        <w:t>3</w:t>
      </w:r>
      <w:r w:rsidRPr="001F627E">
        <w:rPr>
          <w:rFonts w:ascii="Arial" w:eastAsiaTheme="minorEastAsia" w:hAnsi="Arial" w:cs="Arial"/>
          <w:b/>
          <w:bCs/>
          <w:szCs w:val="20"/>
          <w:lang w:eastAsia="zh-CN"/>
        </w:rPr>
        <w:t xml:space="preserve">: </w:t>
      </w:r>
      <w:r>
        <w:rPr>
          <w:rFonts w:ascii="Arial" w:eastAsiaTheme="minorEastAsia" w:hAnsi="Arial" w:cs="Arial"/>
          <w:b/>
          <w:bCs/>
          <w:szCs w:val="20"/>
          <w:lang w:eastAsia="zh-CN"/>
        </w:rPr>
        <w:t xml:space="preserve">It is feasible </w:t>
      </w:r>
      <w:r w:rsidRPr="009659CE">
        <w:rPr>
          <w:rFonts w:ascii="Arial" w:eastAsiaTheme="minorEastAsia" w:hAnsi="Arial" w:cs="Arial"/>
          <w:b/>
          <w:bCs/>
          <w:szCs w:val="20"/>
          <w:lang w:eastAsia="zh-CN"/>
        </w:rPr>
        <w:t xml:space="preserve">for </w:t>
      </w:r>
      <w:r>
        <w:rPr>
          <w:rFonts w:ascii="Arial" w:eastAsiaTheme="minorEastAsia" w:hAnsi="Arial" w:cs="Arial"/>
          <w:b/>
          <w:bCs/>
          <w:szCs w:val="20"/>
          <w:lang w:eastAsia="zh-CN"/>
        </w:rPr>
        <w:t xml:space="preserve">supporting </w:t>
      </w:r>
      <w:r w:rsidRPr="009659CE">
        <w:rPr>
          <w:rFonts w:ascii="Arial" w:eastAsiaTheme="minorEastAsia" w:hAnsi="Arial" w:cs="Arial"/>
          <w:b/>
          <w:bCs/>
          <w:szCs w:val="20"/>
          <w:lang w:eastAsia="zh-CN"/>
        </w:rPr>
        <w:t>semi-persistent/ aperiodic DL PRS</w:t>
      </w:r>
      <w:r>
        <w:rPr>
          <w:rFonts w:ascii="Arial" w:eastAsiaTheme="minorEastAsia" w:hAnsi="Arial" w:cs="Arial"/>
          <w:b/>
          <w:bCs/>
          <w:szCs w:val="20"/>
          <w:lang w:eastAsia="zh-CN"/>
        </w:rPr>
        <w:t xml:space="preserve"> as t</w:t>
      </w:r>
      <w:r w:rsidRPr="009659CE">
        <w:rPr>
          <w:rFonts w:ascii="Arial" w:eastAsiaTheme="minorEastAsia" w:hAnsi="Arial" w:cs="Arial"/>
          <w:b/>
          <w:bCs/>
          <w:szCs w:val="20"/>
          <w:lang w:eastAsia="zh-CN"/>
        </w:rPr>
        <w:t>he</w:t>
      </w:r>
      <w:r>
        <w:rPr>
          <w:rFonts w:ascii="Arial" w:eastAsiaTheme="minorEastAsia" w:hAnsi="Arial" w:cs="Arial"/>
          <w:b/>
          <w:bCs/>
          <w:szCs w:val="20"/>
          <w:lang w:eastAsia="zh-CN"/>
        </w:rPr>
        <w:t xml:space="preserve"> aperiodic/semi-persistent</w:t>
      </w:r>
      <w:r w:rsidRPr="009659CE">
        <w:rPr>
          <w:rFonts w:ascii="Arial" w:eastAsiaTheme="minorEastAsia" w:hAnsi="Arial" w:cs="Arial"/>
          <w:b/>
          <w:bCs/>
          <w:szCs w:val="20"/>
          <w:lang w:eastAsia="zh-CN"/>
        </w:rPr>
        <w:t xml:space="preserve"> CSI-RS or SRS </w:t>
      </w:r>
      <w:r>
        <w:rPr>
          <w:rFonts w:ascii="Arial" w:eastAsiaTheme="minorEastAsia" w:hAnsi="Arial" w:cs="Arial"/>
          <w:b/>
          <w:bCs/>
          <w:szCs w:val="20"/>
          <w:lang w:eastAsia="zh-CN"/>
        </w:rPr>
        <w:t>have been supported</w:t>
      </w:r>
      <w:r>
        <w:rPr>
          <w:rFonts w:ascii="Arial" w:eastAsiaTheme="minorEastAsia" w:hAnsi="Arial" w:cs="Arial" w:hint="eastAsia"/>
          <w:b/>
          <w:bCs/>
          <w:szCs w:val="20"/>
          <w:lang w:eastAsia="zh-CN"/>
        </w:rPr>
        <w:t>.</w:t>
      </w:r>
      <w:r w:rsidRPr="00C60FBB">
        <w:rPr>
          <w:rFonts w:ascii="Arial" w:eastAsiaTheme="minorEastAsia" w:hAnsi="Arial" w:cs="Arial"/>
          <w:b/>
          <w:bCs/>
          <w:szCs w:val="20"/>
          <w:lang w:eastAsia="zh-CN"/>
        </w:rPr>
        <w:t xml:space="preserve"> </w:t>
      </w:r>
    </w:p>
    <w:p w14:paraId="222A9DED" w14:textId="77777777" w:rsidR="005F68DE" w:rsidRDefault="005F68DE" w:rsidP="005F68DE">
      <w:pPr>
        <w:spacing w:before="100"/>
        <w:jc w:val="both"/>
        <w:rPr>
          <w:rFonts w:ascii="Arial" w:eastAsiaTheme="minorEastAsia" w:hAnsi="Arial" w:cs="Arial"/>
          <w:b/>
          <w:bCs/>
          <w:szCs w:val="20"/>
          <w:lang w:eastAsia="zh-CN"/>
        </w:rPr>
      </w:pPr>
      <w:r w:rsidRPr="001F627E">
        <w:rPr>
          <w:rFonts w:ascii="Arial" w:eastAsiaTheme="minorEastAsia" w:hAnsi="Arial" w:cs="Arial"/>
          <w:b/>
          <w:bCs/>
          <w:szCs w:val="20"/>
          <w:lang w:eastAsia="zh-CN"/>
        </w:rPr>
        <w:t xml:space="preserve">Observation </w:t>
      </w:r>
      <w:r>
        <w:rPr>
          <w:rFonts w:ascii="Arial" w:eastAsiaTheme="minorEastAsia" w:hAnsi="Arial" w:cs="Arial"/>
          <w:b/>
          <w:bCs/>
          <w:szCs w:val="20"/>
          <w:lang w:eastAsia="zh-CN"/>
        </w:rPr>
        <w:t>4</w:t>
      </w:r>
      <w:r w:rsidRPr="00E70705">
        <w:rPr>
          <w:rFonts w:ascii="Arial" w:eastAsiaTheme="minorEastAsia" w:hAnsi="Arial" w:cs="Arial"/>
          <w:b/>
          <w:bCs/>
          <w:szCs w:val="20"/>
          <w:lang w:eastAsia="zh-CN"/>
        </w:rPr>
        <w:t xml:space="preserve">: </w:t>
      </w:r>
      <w:r w:rsidRPr="00A84981">
        <w:rPr>
          <w:rFonts w:ascii="Arial" w:eastAsiaTheme="minorEastAsia" w:hAnsi="Arial" w:cs="Arial"/>
          <w:b/>
          <w:bCs/>
          <w:szCs w:val="20"/>
          <w:lang w:eastAsia="zh-CN"/>
        </w:rPr>
        <w:t>It is beneficial to combine semi-persistent/aperiodic reception and on-demand PRS for latency, network efficiency and power consumption.</w:t>
      </w:r>
    </w:p>
    <w:p w14:paraId="216E5E76" w14:textId="77777777" w:rsidR="005F68DE" w:rsidRPr="005F68DE" w:rsidRDefault="005F68DE" w:rsidP="005F68DE">
      <w:pPr>
        <w:spacing w:before="100"/>
        <w:jc w:val="both"/>
        <w:rPr>
          <w:rFonts w:ascii="Arial" w:eastAsiaTheme="minorEastAsia" w:hAnsi="Arial" w:cs="Arial"/>
          <w:b/>
          <w:bCs/>
          <w:szCs w:val="20"/>
          <w:lang w:eastAsia="zh-CN"/>
        </w:rPr>
      </w:pPr>
    </w:p>
    <w:p w14:paraId="51D77759" w14:textId="117066B7" w:rsidR="007B30BD" w:rsidRPr="0081333B" w:rsidRDefault="007B30BD" w:rsidP="007B30BD">
      <w:pPr>
        <w:spacing w:beforeLines="100" w:before="240"/>
        <w:rPr>
          <w:rFonts w:eastAsiaTheme="minorEastAsia"/>
          <w:sz w:val="32"/>
          <w:szCs w:val="32"/>
        </w:rPr>
      </w:pPr>
      <w:r w:rsidRPr="002C17FF">
        <w:rPr>
          <w:rFonts w:ascii="Arial" w:eastAsiaTheme="minorEastAsia" w:hAnsi="Arial" w:cs="Arial"/>
          <w:b/>
          <w:szCs w:val="20"/>
          <w:lang w:eastAsia="zh-CN"/>
        </w:rPr>
        <w:t xml:space="preserve">Proposal 1: </w:t>
      </w:r>
      <w:r>
        <w:rPr>
          <w:rFonts w:ascii="Arial" w:eastAsiaTheme="minorEastAsia" w:hAnsi="Arial" w:cs="Arial"/>
          <w:b/>
          <w:szCs w:val="20"/>
          <w:lang w:eastAsia="zh-CN"/>
        </w:rPr>
        <w:t xml:space="preserve">Follow RAN1 agreement, </w:t>
      </w:r>
      <w:r w:rsidRPr="00B60140">
        <w:rPr>
          <w:rFonts w:ascii="Arial" w:eastAsiaTheme="minorEastAsia" w:hAnsi="Arial" w:cs="Arial"/>
          <w:b/>
          <w:szCs w:val="20"/>
          <w:lang w:eastAsia="zh-CN"/>
        </w:rPr>
        <w:t>on-demand PRS, A-PRS and semi-persistent PRS</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will</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be</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studied</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further</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or</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specified</w:t>
      </w:r>
      <w:r>
        <w:rPr>
          <w:rFonts w:ascii="Arial" w:eastAsiaTheme="minorEastAsia" w:hAnsi="Arial" w:cs="Arial"/>
          <w:b/>
          <w:szCs w:val="20"/>
          <w:lang w:eastAsia="zh-CN"/>
        </w:rPr>
        <w:t xml:space="preserve"> in the WID</w:t>
      </w:r>
      <w:r w:rsidRPr="002C17FF">
        <w:rPr>
          <w:rFonts w:ascii="Arial" w:eastAsiaTheme="minorEastAsia" w:hAnsi="Arial" w:cs="Arial"/>
          <w:b/>
          <w:szCs w:val="20"/>
          <w:lang w:eastAsia="zh-CN"/>
        </w:rPr>
        <w:t>.</w:t>
      </w:r>
    </w:p>
    <w:bookmarkEnd w:id="5"/>
    <w:bookmarkEnd w:id="6"/>
    <w:p w14:paraId="7BA52571"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50823771" w14:textId="6840A6B5" w:rsidR="005F68DE" w:rsidRPr="00A84981" w:rsidRDefault="005F68DE" w:rsidP="005F68DE">
      <w:pPr>
        <w:pStyle w:val="a8"/>
        <w:numPr>
          <w:ilvl w:val="0"/>
          <w:numId w:val="11"/>
        </w:numPr>
        <w:rPr>
          <w:rFonts w:ascii="Times New Roman" w:eastAsiaTheme="minorEastAsia" w:hAnsi="Times New Roman"/>
          <w:lang w:val="en-GB" w:eastAsia="zh-CN"/>
        </w:rPr>
      </w:pPr>
      <w:bookmarkStart w:id="8" w:name="_GoBack"/>
      <w:r w:rsidRPr="00A84981">
        <w:rPr>
          <w:rFonts w:ascii="Times New Roman" w:eastAsiaTheme="minorEastAsia" w:hAnsi="Times New Roman"/>
          <w:lang w:val="en-GB" w:eastAsia="zh-CN"/>
        </w:rPr>
        <w:t>Chairman’s notes for 3GPP TSG RAN WG1 Meeting 10</w:t>
      </w:r>
      <w:r>
        <w:rPr>
          <w:rFonts w:ascii="Times New Roman" w:eastAsiaTheme="minorEastAsia" w:hAnsi="Times New Roman"/>
          <w:lang w:val="en-GB" w:eastAsia="zh-CN"/>
        </w:rPr>
        <w:t>2</w:t>
      </w:r>
      <w:r w:rsidRPr="00A84981">
        <w:rPr>
          <w:rFonts w:ascii="Times New Roman" w:eastAsiaTheme="minorEastAsia" w:hAnsi="Times New Roman"/>
          <w:lang w:val="en-GB" w:eastAsia="zh-CN"/>
        </w:rPr>
        <w:t xml:space="preserve">, e-Meeting, </w:t>
      </w:r>
      <w:r>
        <w:rPr>
          <w:rFonts w:ascii="Times New Roman" w:hAnsi="Times New Roman"/>
          <w:bCs/>
          <w:szCs w:val="20"/>
        </w:rPr>
        <w:t>August 17th – 28th, 2020</w:t>
      </w:r>
      <w:r w:rsidRPr="00A84981">
        <w:rPr>
          <w:rFonts w:ascii="Times New Roman" w:eastAsiaTheme="minorEastAsia" w:hAnsi="Times New Roman"/>
          <w:lang w:val="en-GB" w:eastAsia="zh-CN"/>
        </w:rPr>
        <w:t>.</w:t>
      </w:r>
    </w:p>
    <w:p w14:paraId="0E92588C" w14:textId="7BA31909" w:rsidR="005F68DE" w:rsidRPr="00343030" w:rsidRDefault="005F68DE" w:rsidP="00343030">
      <w:pPr>
        <w:pStyle w:val="a8"/>
        <w:numPr>
          <w:ilvl w:val="0"/>
          <w:numId w:val="11"/>
        </w:numPr>
        <w:rPr>
          <w:rFonts w:ascii="Times New Roman" w:eastAsiaTheme="minorEastAsia" w:hAnsi="Times New Roman"/>
          <w:lang w:val="en-GB" w:eastAsia="zh-CN"/>
        </w:rPr>
      </w:pPr>
      <w:r w:rsidRPr="00343030">
        <w:rPr>
          <w:rFonts w:ascii="Times New Roman" w:eastAsiaTheme="minorEastAsia" w:hAnsi="Times New Roman"/>
          <w:lang w:val="en-GB" w:eastAsia="zh-CN"/>
        </w:rPr>
        <w:t>Chairman’s notes for 3GPP TSG RAN WG1 Meeting 103, e-Meeting, October 26th – November 13th, 2020.</w:t>
      </w:r>
    </w:p>
    <w:p w14:paraId="4AF12B6F" w14:textId="79EC8FC8" w:rsidR="005F68DE" w:rsidRDefault="005F68DE" w:rsidP="00343030">
      <w:pPr>
        <w:pStyle w:val="References"/>
        <w:numPr>
          <w:ilvl w:val="0"/>
          <w:numId w:val="11"/>
        </w:numPr>
        <w:ind w:left="360" w:hanging="360"/>
        <w:rPr>
          <w:kern w:val="2"/>
          <w:lang w:eastAsia="zh-CN"/>
        </w:rPr>
      </w:pPr>
      <w:r w:rsidRPr="00343030">
        <w:rPr>
          <w:kern w:val="2"/>
          <w:lang w:eastAsia="zh-CN"/>
        </w:rPr>
        <w:t>TR 38.875, “Study on NR Positioning Enhancements”</w:t>
      </w:r>
    </w:p>
    <w:p w14:paraId="0354E7F7" w14:textId="3833ED53" w:rsidR="008E7F3E" w:rsidRDefault="008E7F3E" w:rsidP="00343030">
      <w:pPr>
        <w:pStyle w:val="References"/>
        <w:numPr>
          <w:ilvl w:val="0"/>
          <w:numId w:val="11"/>
        </w:numPr>
        <w:ind w:left="360" w:hanging="360"/>
        <w:rPr>
          <w:kern w:val="2"/>
          <w:lang w:eastAsia="zh-CN"/>
        </w:rPr>
      </w:pPr>
      <w:bookmarkStart w:id="9" w:name="_Ref6934323"/>
      <w:bookmarkStart w:id="10" w:name="_Ref16354773"/>
      <w:r w:rsidRPr="00F67739">
        <w:rPr>
          <w:kern w:val="2"/>
          <w:lang w:eastAsia="zh-CN"/>
        </w:rPr>
        <w:t xml:space="preserve">3GPP RP-193237, New SID on NR Positioning Enhancements, Qualcomm Incorporated, </w:t>
      </w:r>
      <w:proofErr w:type="spellStart"/>
      <w:r w:rsidRPr="00F67739">
        <w:rPr>
          <w:kern w:val="2"/>
          <w:lang w:eastAsia="zh-CN"/>
        </w:rPr>
        <w:t>Sitges</w:t>
      </w:r>
      <w:proofErr w:type="spellEnd"/>
      <w:r w:rsidRPr="00F67739">
        <w:rPr>
          <w:kern w:val="2"/>
          <w:lang w:eastAsia="zh-CN"/>
        </w:rPr>
        <w:t>, Spain, December 9th – 12th, 2019</w:t>
      </w:r>
      <w:bookmarkEnd w:id="9"/>
      <w:bookmarkEnd w:id="10"/>
    </w:p>
    <w:p w14:paraId="3B9AF540" w14:textId="31A721CA" w:rsidR="002530A2" w:rsidRPr="00343030" w:rsidRDefault="002530A2" w:rsidP="00343030">
      <w:pPr>
        <w:pStyle w:val="References"/>
        <w:numPr>
          <w:ilvl w:val="0"/>
          <w:numId w:val="11"/>
        </w:numPr>
        <w:ind w:left="360" w:hanging="360"/>
        <w:rPr>
          <w:kern w:val="2"/>
          <w:lang w:eastAsia="zh-CN"/>
        </w:rPr>
      </w:pPr>
      <w:r w:rsidRPr="002530A2">
        <w:rPr>
          <w:kern w:val="2"/>
          <w:lang w:eastAsia="zh-CN"/>
        </w:rPr>
        <w:t>[Post112-</w:t>
      </w:r>
      <w:proofErr w:type="gramStart"/>
      <w:r w:rsidRPr="002530A2">
        <w:rPr>
          <w:kern w:val="2"/>
          <w:lang w:eastAsia="zh-CN"/>
        </w:rPr>
        <w:t>e][</w:t>
      </w:r>
      <w:proofErr w:type="gramEnd"/>
      <w:r w:rsidRPr="002530A2">
        <w:rPr>
          <w:kern w:val="2"/>
          <w:lang w:eastAsia="zh-CN"/>
        </w:rPr>
        <w:t>617][POS] Evaluation of latency enhancement solutions (CATT)_Summary</w:t>
      </w:r>
    </w:p>
    <w:bookmarkEnd w:id="8"/>
    <w:p w14:paraId="537F0F75" w14:textId="41E991CD" w:rsidR="001A1DC9" w:rsidRPr="00C21C06" w:rsidRDefault="001A1DC9" w:rsidP="00343030">
      <w:pPr>
        <w:pStyle w:val="a8"/>
        <w:rPr>
          <w:rFonts w:ascii="Times New Roman" w:eastAsiaTheme="minorEastAsia" w:hAnsi="Times New Roman"/>
          <w:lang w:val="en-GB" w:eastAsia="zh-CN"/>
        </w:rPr>
      </w:pPr>
    </w:p>
    <w:sectPr w:rsidR="001A1DC9" w:rsidRPr="00C21C06">
      <w:headerReference w:type="default" r:id="rId12"/>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68D" w16cex:dateUtc="2021-01-14T03: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E420C" w14:textId="77777777" w:rsidR="00AB0AF4" w:rsidRDefault="00AB0AF4">
      <w:r>
        <w:separator/>
      </w:r>
    </w:p>
  </w:endnote>
  <w:endnote w:type="continuationSeparator" w:id="0">
    <w:p w14:paraId="714D2F7D" w14:textId="77777777" w:rsidR="00AB0AF4" w:rsidRDefault="00AB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D62C6" w14:textId="77777777" w:rsidR="00AB0AF4" w:rsidRDefault="00AB0AF4">
      <w:r>
        <w:separator/>
      </w:r>
    </w:p>
  </w:footnote>
  <w:footnote w:type="continuationSeparator" w:id="0">
    <w:p w14:paraId="78EA1BD8" w14:textId="77777777" w:rsidR="00AB0AF4" w:rsidRDefault="00AB0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6E098" w14:textId="77777777" w:rsidR="007D1014" w:rsidRDefault="007D101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1"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815AC4"/>
    <w:multiLevelType w:val="multilevel"/>
    <w:tmpl w:val="D3063FC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211D68"/>
    <w:multiLevelType w:val="multilevel"/>
    <w:tmpl w:val="9260DFBA"/>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167A0C4A"/>
    <w:multiLevelType w:val="hybridMultilevel"/>
    <w:tmpl w:val="32C89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A86784"/>
    <w:multiLevelType w:val="multilevel"/>
    <w:tmpl w:val="12968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5A07F6"/>
    <w:multiLevelType w:val="multilevel"/>
    <w:tmpl w:val="4E0A36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D425FF2"/>
    <w:multiLevelType w:val="multilevel"/>
    <w:tmpl w:val="0368FA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C72908"/>
    <w:multiLevelType w:val="hybridMultilevel"/>
    <w:tmpl w:val="6CEADA94"/>
    <w:lvl w:ilvl="0" w:tplc="C450E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62426E"/>
    <w:multiLevelType w:val="multilevel"/>
    <w:tmpl w:val="4DAE9D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177416E"/>
    <w:multiLevelType w:val="multilevel"/>
    <w:tmpl w:val="CBF88E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2685C55"/>
    <w:multiLevelType w:val="multilevel"/>
    <w:tmpl w:val="FE72FB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FD7742"/>
    <w:multiLevelType w:val="multilevel"/>
    <w:tmpl w:val="E30E1A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2037B9"/>
    <w:multiLevelType w:val="hybridMultilevel"/>
    <w:tmpl w:val="07F0C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DF3883"/>
    <w:multiLevelType w:val="singleLevel"/>
    <w:tmpl w:val="69DF3883"/>
    <w:lvl w:ilvl="0">
      <w:start w:val="1"/>
      <w:numFmt w:val="decimal"/>
      <w:suff w:val="space"/>
      <w:lvlText w:val="[%1]."/>
      <w:lvlJc w:val="left"/>
    </w:lvl>
  </w:abstractNum>
  <w:abstractNum w:abstractNumId="32"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7"/>
        </w:tabs>
        <w:ind w:left="717"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33"/>
  </w:num>
  <w:num w:numId="3">
    <w:abstractNumId w:val="24"/>
  </w:num>
  <w:num w:numId="4">
    <w:abstractNumId w:val="32"/>
  </w:num>
  <w:num w:numId="5">
    <w:abstractNumId w:val="25"/>
  </w:num>
  <w:num w:numId="6">
    <w:abstractNumId w:val="3"/>
  </w:num>
  <w:num w:numId="7">
    <w:abstractNumId w:val="35"/>
  </w:num>
  <w:num w:numId="8">
    <w:abstractNumId w:val="0"/>
  </w:num>
  <w:num w:numId="9">
    <w:abstractNumId w:val="38"/>
  </w:num>
  <w:num w:numId="10">
    <w:abstractNumId w:val="20"/>
  </w:num>
  <w:num w:numId="11">
    <w:abstractNumId w:val="31"/>
  </w:num>
  <w:num w:numId="12">
    <w:abstractNumId w:val="23"/>
  </w:num>
  <w:num w:numId="13">
    <w:abstractNumId w:val="19"/>
  </w:num>
  <w:num w:numId="14">
    <w:abstractNumId w:val="23"/>
  </w:num>
  <w:num w:numId="15">
    <w:abstractNumId w:val="1"/>
  </w:num>
  <w:num w:numId="16">
    <w:abstractNumId w:val="26"/>
  </w:num>
  <w:num w:numId="17">
    <w:abstractNumId w:val="10"/>
  </w:num>
  <w:num w:numId="18">
    <w:abstractNumId w:val="28"/>
  </w:num>
  <w:num w:numId="19">
    <w:abstractNumId w:val="30"/>
  </w:num>
  <w:num w:numId="20">
    <w:abstractNumId w:val="13"/>
  </w:num>
  <w:num w:numId="21">
    <w:abstractNumId w:val="22"/>
  </w:num>
  <w:num w:numId="22">
    <w:abstractNumId w:val="9"/>
  </w:num>
  <w:num w:numId="23">
    <w:abstractNumId w:val="6"/>
  </w:num>
  <w:num w:numId="24">
    <w:abstractNumId w:val="7"/>
  </w:num>
  <w:num w:numId="25">
    <w:abstractNumId w:val="29"/>
  </w:num>
  <w:num w:numId="26">
    <w:abstractNumId w:val="15"/>
  </w:num>
  <w:num w:numId="27">
    <w:abstractNumId w:val="4"/>
  </w:num>
  <w:num w:numId="28">
    <w:abstractNumId w:val="21"/>
  </w:num>
  <w:num w:numId="29">
    <w:abstractNumId w:val="14"/>
  </w:num>
  <w:num w:numId="30">
    <w:abstractNumId w:val="8"/>
  </w:num>
  <w:num w:numId="31">
    <w:abstractNumId w:val="18"/>
  </w:num>
  <w:num w:numId="32">
    <w:abstractNumId w:val="12"/>
  </w:num>
  <w:num w:numId="33">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34"/>
  </w:num>
  <w:num w:numId="36">
    <w:abstractNumId w:val="16"/>
  </w:num>
  <w:num w:numId="37">
    <w:abstractNumId w:val="27"/>
  </w:num>
  <w:num w:numId="38">
    <w:abstractNumId w:val="2"/>
  </w:num>
  <w:num w:numId="39">
    <w:abstractNumId w:val="17"/>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qoFADMNomctAAAA"/>
  </w:docVars>
  <w:rsids>
    <w:rsidRoot w:val="002B0636"/>
    <w:rsid w:val="00003A3A"/>
    <w:rsid w:val="00007A01"/>
    <w:rsid w:val="00007ADD"/>
    <w:rsid w:val="000128CC"/>
    <w:rsid w:val="000131AF"/>
    <w:rsid w:val="00013BA4"/>
    <w:rsid w:val="00014910"/>
    <w:rsid w:val="000160A6"/>
    <w:rsid w:val="00016BE5"/>
    <w:rsid w:val="0001706B"/>
    <w:rsid w:val="00022D2F"/>
    <w:rsid w:val="00024C65"/>
    <w:rsid w:val="00025A6A"/>
    <w:rsid w:val="0003062C"/>
    <w:rsid w:val="00035C35"/>
    <w:rsid w:val="00036625"/>
    <w:rsid w:val="00043A85"/>
    <w:rsid w:val="0004410E"/>
    <w:rsid w:val="00045B0F"/>
    <w:rsid w:val="00046960"/>
    <w:rsid w:val="00046C05"/>
    <w:rsid w:val="000470D9"/>
    <w:rsid w:val="00047B6E"/>
    <w:rsid w:val="00047F00"/>
    <w:rsid w:val="0005094F"/>
    <w:rsid w:val="00050F85"/>
    <w:rsid w:val="000511A8"/>
    <w:rsid w:val="000520F3"/>
    <w:rsid w:val="0005567A"/>
    <w:rsid w:val="00056123"/>
    <w:rsid w:val="000606BF"/>
    <w:rsid w:val="00061CA6"/>
    <w:rsid w:val="00062E9D"/>
    <w:rsid w:val="0006303F"/>
    <w:rsid w:val="00073A96"/>
    <w:rsid w:val="00074A97"/>
    <w:rsid w:val="000759B1"/>
    <w:rsid w:val="0007643B"/>
    <w:rsid w:val="00077647"/>
    <w:rsid w:val="000824AF"/>
    <w:rsid w:val="00085FBD"/>
    <w:rsid w:val="00094EFC"/>
    <w:rsid w:val="000962ED"/>
    <w:rsid w:val="000A0DA9"/>
    <w:rsid w:val="000A491D"/>
    <w:rsid w:val="000A5517"/>
    <w:rsid w:val="000A6217"/>
    <w:rsid w:val="000A744F"/>
    <w:rsid w:val="000B040D"/>
    <w:rsid w:val="000B228D"/>
    <w:rsid w:val="000B27A4"/>
    <w:rsid w:val="000B38DC"/>
    <w:rsid w:val="000B390F"/>
    <w:rsid w:val="000C0ED2"/>
    <w:rsid w:val="000C57AA"/>
    <w:rsid w:val="000C5AF3"/>
    <w:rsid w:val="000C5D84"/>
    <w:rsid w:val="000D0B43"/>
    <w:rsid w:val="000D0BFB"/>
    <w:rsid w:val="000D1B89"/>
    <w:rsid w:val="000D434E"/>
    <w:rsid w:val="000D7635"/>
    <w:rsid w:val="000E316B"/>
    <w:rsid w:val="000E5A4B"/>
    <w:rsid w:val="000E69BE"/>
    <w:rsid w:val="000E6E09"/>
    <w:rsid w:val="000E7279"/>
    <w:rsid w:val="000E7974"/>
    <w:rsid w:val="000F2D72"/>
    <w:rsid w:val="000F4730"/>
    <w:rsid w:val="00101491"/>
    <w:rsid w:val="00105816"/>
    <w:rsid w:val="00105AE0"/>
    <w:rsid w:val="001073D1"/>
    <w:rsid w:val="001124C4"/>
    <w:rsid w:val="001160EC"/>
    <w:rsid w:val="001164B4"/>
    <w:rsid w:val="00120EC7"/>
    <w:rsid w:val="0012706B"/>
    <w:rsid w:val="001278B8"/>
    <w:rsid w:val="00127E96"/>
    <w:rsid w:val="001323D7"/>
    <w:rsid w:val="00134F25"/>
    <w:rsid w:val="001360F6"/>
    <w:rsid w:val="00136D1F"/>
    <w:rsid w:val="0013725A"/>
    <w:rsid w:val="00142672"/>
    <w:rsid w:val="001435A2"/>
    <w:rsid w:val="00145FCC"/>
    <w:rsid w:val="00146AF2"/>
    <w:rsid w:val="0014738C"/>
    <w:rsid w:val="00150AA9"/>
    <w:rsid w:val="00152A2A"/>
    <w:rsid w:val="00154FFA"/>
    <w:rsid w:val="001556A1"/>
    <w:rsid w:val="00160B4C"/>
    <w:rsid w:val="001615A0"/>
    <w:rsid w:val="00164D51"/>
    <w:rsid w:val="00165ACA"/>
    <w:rsid w:val="00165F94"/>
    <w:rsid w:val="00166FC4"/>
    <w:rsid w:val="001712A2"/>
    <w:rsid w:val="001712E8"/>
    <w:rsid w:val="001747FC"/>
    <w:rsid w:val="0018357F"/>
    <w:rsid w:val="001905B3"/>
    <w:rsid w:val="00192092"/>
    <w:rsid w:val="00192569"/>
    <w:rsid w:val="001957AD"/>
    <w:rsid w:val="001A1DC9"/>
    <w:rsid w:val="001A1E7D"/>
    <w:rsid w:val="001A5B3A"/>
    <w:rsid w:val="001B5026"/>
    <w:rsid w:val="001B5F50"/>
    <w:rsid w:val="001C4884"/>
    <w:rsid w:val="001C7C0A"/>
    <w:rsid w:val="001D349A"/>
    <w:rsid w:val="001D44EC"/>
    <w:rsid w:val="001D5A19"/>
    <w:rsid w:val="001D656C"/>
    <w:rsid w:val="001E060A"/>
    <w:rsid w:val="001E121B"/>
    <w:rsid w:val="001E39B6"/>
    <w:rsid w:val="001E6F38"/>
    <w:rsid w:val="001F0043"/>
    <w:rsid w:val="001F20CE"/>
    <w:rsid w:val="001F52D0"/>
    <w:rsid w:val="001F57F3"/>
    <w:rsid w:val="001F627E"/>
    <w:rsid w:val="00205302"/>
    <w:rsid w:val="00205D00"/>
    <w:rsid w:val="0020637C"/>
    <w:rsid w:val="00207DEC"/>
    <w:rsid w:val="00214EE4"/>
    <w:rsid w:val="00220819"/>
    <w:rsid w:val="00221A03"/>
    <w:rsid w:val="0022578B"/>
    <w:rsid w:val="002276C7"/>
    <w:rsid w:val="00230F69"/>
    <w:rsid w:val="00231374"/>
    <w:rsid w:val="00237853"/>
    <w:rsid w:val="00240C55"/>
    <w:rsid w:val="00243FBE"/>
    <w:rsid w:val="00246C5C"/>
    <w:rsid w:val="00247811"/>
    <w:rsid w:val="0024786C"/>
    <w:rsid w:val="00251078"/>
    <w:rsid w:val="00252BAB"/>
    <w:rsid w:val="002530A2"/>
    <w:rsid w:val="002621BE"/>
    <w:rsid w:val="00264375"/>
    <w:rsid w:val="00273966"/>
    <w:rsid w:val="00273AF0"/>
    <w:rsid w:val="00274BC6"/>
    <w:rsid w:val="00276614"/>
    <w:rsid w:val="00281213"/>
    <w:rsid w:val="002826E5"/>
    <w:rsid w:val="00283247"/>
    <w:rsid w:val="0028663C"/>
    <w:rsid w:val="00293088"/>
    <w:rsid w:val="00295D9B"/>
    <w:rsid w:val="00297343"/>
    <w:rsid w:val="0029768E"/>
    <w:rsid w:val="002A0627"/>
    <w:rsid w:val="002A1921"/>
    <w:rsid w:val="002A451B"/>
    <w:rsid w:val="002B0636"/>
    <w:rsid w:val="002B57E0"/>
    <w:rsid w:val="002C017F"/>
    <w:rsid w:val="002C052D"/>
    <w:rsid w:val="002C17FF"/>
    <w:rsid w:val="002C4D48"/>
    <w:rsid w:val="002C5791"/>
    <w:rsid w:val="002C6AC8"/>
    <w:rsid w:val="002D1699"/>
    <w:rsid w:val="002D3B36"/>
    <w:rsid w:val="002D62F9"/>
    <w:rsid w:val="002E16E7"/>
    <w:rsid w:val="002E1B84"/>
    <w:rsid w:val="002E1D30"/>
    <w:rsid w:val="002E2351"/>
    <w:rsid w:val="002E3A66"/>
    <w:rsid w:val="002E57AE"/>
    <w:rsid w:val="002E69A0"/>
    <w:rsid w:val="002E7828"/>
    <w:rsid w:val="002F2C08"/>
    <w:rsid w:val="002F3D31"/>
    <w:rsid w:val="002F4AAE"/>
    <w:rsid w:val="002F572F"/>
    <w:rsid w:val="002F7B55"/>
    <w:rsid w:val="0030001D"/>
    <w:rsid w:val="003009C7"/>
    <w:rsid w:val="00301E38"/>
    <w:rsid w:val="003113DE"/>
    <w:rsid w:val="00311FF5"/>
    <w:rsid w:val="0031264E"/>
    <w:rsid w:val="003133BD"/>
    <w:rsid w:val="00317FEC"/>
    <w:rsid w:val="00320391"/>
    <w:rsid w:val="00323A17"/>
    <w:rsid w:val="00323F0D"/>
    <w:rsid w:val="003246F2"/>
    <w:rsid w:val="00324D85"/>
    <w:rsid w:val="00331285"/>
    <w:rsid w:val="003328C3"/>
    <w:rsid w:val="00336C9B"/>
    <w:rsid w:val="00337CCE"/>
    <w:rsid w:val="003403DF"/>
    <w:rsid w:val="00340EB6"/>
    <w:rsid w:val="00341CCE"/>
    <w:rsid w:val="00343030"/>
    <w:rsid w:val="003444FD"/>
    <w:rsid w:val="00344D2D"/>
    <w:rsid w:val="00345D84"/>
    <w:rsid w:val="00347ABB"/>
    <w:rsid w:val="00351EDB"/>
    <w:rsid w:val="00357A02"/>
    <w:rsid w:val="0036111D"/>
    <w:rsid w:val="00362687"/>
    <w:rsid w:val="00363802"/>
    <w:rsid w:val="003700E6"/>
    <w:rsid w:val="00370AEE"/>
    <w:rsid w:val="00373D69"/>
    <w:rsid w:val="00377635"/>
    <w:rsid w:val="00377F32"/>
    <w:rsid w:val="003806A4"/>
    <w:rsid w:val="003820E0"/>
    <w:rsid w:val="00382D91"/>
    <w:rsid w:val="00383A18"/>
    <w:rsid w:val="00383CE1"/>
    <w:rsid w:val="00386A6E"/>
    <w:rsid w:val="00390913"/>
    <w:rsid w:val="00391D28"/>
    <w:rsid w:val="00391DB1"/>
    <w:rsid w:val="0039496D"/>
    <w:rsid w:val="003960F9"/>
    <w:rsid w:val="00397504"/>
    <w:rsid w:val="0039769A"/>
    <w:rsid w:val="003A198B"/>
    <w:rsid w:val="003A22D2"/>
    <w:rsid w:val="003A3030"/>
    <w:rsid w:val="003A5FD6"/>
    <w:rsid w:val="003A6A43"/>
    <w:rsid w:val="003A70F2"/>
    <w:rsid w:val="003A787D"/>
    <w:rsid w:val="003A7A2C"/>
    <w:rsid w:val="003A7D6F"/>
    <w:rsid w:val="003A7D8B"/>
    <w:rsid w:val="003A7F5A"/>
    <w:rsid w:val="003B112C"/>
    <w:rsid w:val="003B1777"/>
    <w:rsid w:val="003B183A"/>
    <w:rsid w:val="003B2D64"/>
    <w:rsid w:val="003B32BF"/>
    <w:rsid w:val="003B3EC8"/>
    <w:rsid w:val="003B4F7D"/>
    <w:rsid w:val="003B5426"/>
    <w:rsid w:val="003B5D24"/>
    <w:rsid w:val="003C4CE5"/>
    <w:rsid w:val="003C6165"/>
    <w:rsid w:val="003D0F22"/>
    <w:rsid w:val="003D18B2"/>
    <w:rsid w:val="003D5190"/>
    <w:rsid w:val="003D51D2"/>
    <w:rsid w:val="003D6C1C"/>
    <w:rsid w:val="003E60C2"/>
    <w:rsid w:val="003E6104"/>
    <w:rsid w:val="003E61B4"/>
    <w:rsid w:val="003E6FBA"/>
    <w:rsid w:val="003E7518"/>
    <w:rsid w:val="003F1B16"/>
    <w:rsid w:val="003F7234"/>
    <w:rsid w:val="004041BE"/>
    <w:rsid w:val="00404A74"/>
    <w:rsid w:val="00404A76"/>
    <w:rsid w:val="00405C8D"/>
    <w:rsid w:val="00406580"/>
    <w:rsid w:val="00406ADF"/>
    <w:rsid w:val="00407676"/>
    <w:rsid w:val="00407ADC"/>
    <w:rsid w:val="00410E3E"/>
    <w:rsid w:val="0041278F"/>
    <w:rsid w:val="00414686"/>
    <w:rsid w:val="00414BF0"/>
    <w:rsid w:val="00415933"/>
    <w:rsid w:val="00420BC1"/>
    <w:rsid w:val="00421A9A"/>
    <w:rsid w:val="00422645"/>
    <w:rsid w:val="004233D4"/>
    <w:rsid w:val="00424D0E"/>
    <w:rsid w:val="004253EF"/>
    <w:rsid w:val="00427A7B"/>
    <w:rsid w:val="00430B09"/>
    <w:rsid w:val="00431C1B"/>
    <w:rsid w:val="00433264"/>
    <w:rsid w:val="00434079"/>
    <w:rsid w:val="00434CE0"/>
    <w:rsid w:val="00436F68"/>
    <w:rsid w:val="00441172"/>
    <w:rsid w:val="00443DB1"/>
    <w:rsid w:val="004441C4"/>
    <w:rsid w:val="00444A0A"/>
    <w:rsid w:val="00445BBC"/>
    <w:rsid w:val="00450C27"/>
    <w:rsid w:val="00454403"/>
    <w:rsid w:val="0045441A"/>
    <w:rsid w:val="00455B82"/>
    <w:rsid w:val="0045707A"/>
    <w:rsid w:val="00457396"/>
    <w:rsid w:val="00461B98"/>
    <w:rsid w:val="00465E60"/>
    <w:rsid w:val="004669C4"/>
    <w:rsid w:val="0046794A"/>
    <w:rsid w:val="004710A4"/>
    <w:rsid w:val="004719C5"/>
    <w:rsid w:val="00472616"/>
    <w:rsid w:val="0047269B"/>
    <w:rsid w:val="0047400D"/>
    <w:rsid w:val="00474A7E"/>
    <w:rsid w:val="004750EB"/>
    <w:rsid w:val="004774C3"/>
    <w:rsid w:val="004801F7"/>
    <w:rsid w:val="00480527"/>
    <w:rsid w:val="00481AAB"/>
    <w:rsid w:val="00484B91"/>
    <w:rsid w:val="00486660"/>
    <w:rsid w:val="004872B9"/>
    <w:rsid w:val="00487899"/>
    <w:rsid w:val="00487AD0"/>
    <w:rsid w:val="00490B3E"/>
    <w:rsid w:val="00490FD2"/>
    <w:rsid w:val="004924C5"/>
    <w:rsid w:val="00494442"/>
    <w:rsid w:val="00494606"/>
    <w:rsid w:val="004979ED"/>
    <w:rsid w:val="004A008A"/>
    <w:rsid w:val="004A22CB"/>
    <w:rsid w:val="004A3B81"/>
    <w:rsid w:val="004A7033"/>
    <w:rsid w:val="004A7B30"/>
    <w:rsid w:val="004B1E82"/>
    <w:rsid w:val="004B434A"/>
    <w:rsid w:val="004C01D1"/>
    <w:rsid w:val="004C570D"/>
    <w:rsid w:val="004C6E87"/>
    <w:rsid w:val="004D0EBD"/>
    <w:rsid w:val="004D7327"/>
    <w:rsid w:val="004D738B"/>
    <w:rsid w:val="004D7F48"/>
    <w:rsid w:val="004E3386"/>
    <w:rsid w:val="004E4CCA"/>
    <w:rsid w:val="004E5D45"/>
    <w:rsid w:val="004E7E1A"/>
    <w:rsid w:val="004F0BD5"/>
    <w:rsid w:val="004F2BA6"/>
    <w:rsid w:val="004F3559"/>
    <w:rsid w:val="004F3C2B"/>
    <w:rsid w:val="004F426E"/>
    <w:rsid w:val="00501BAE"/>
    <w:rsid w:val="0050359E"/>
    <w:rsid w:val="00504A4B"/>
    <w:rsid w:val="0051143A"/>
    <w:rsid w:val="00511675"/>
    <w:rsid w:val="00514E20"/>
    <w:rsid w:val="00521002"/>
    <w:rsid w:val="00521078"/>
    <w:rsid w:val="00521320"/>
    <w:rsid w:val="00522629"/>
    <w:rsid w:val="00522E5D"/>
    <w:rsid w:val="00523B1B"/>
    <w:rsid w:val="0052615C"/>
    <w:rsid w:val="0052652E"/>
    <w:rsid w:val="00527D4B"/>
    <w:rsid w:val="0053047F"/>
    <w:rsid w:val="00530F32"/>
    <w:rsid w:val="005323E3"/>
    <w:rsid w:val="00532C40"/>
    <w:rsid w:val="0054293C"/>
    <w:rsid w:val="00544BAE"/>
    <w:rsid w:val="005467A7"/>
    <w:rsid w:val="00547D9A"/>
    <w:rsid w:val="0055480C"/>
    <w:rsid w:val="005619AF"/>
    <w:rsid w:val="00562745"/>
    <w:rsid w:val="00564945"/>
    <w:rsid w:val="00572974"/>
    <w:rsid w:val="00574C7C"/>
    <w:rsid w:val="00576BC5"/>
    <w:rsid w:val="00576C9E"/>
    <w:rsid w:val="00581194"/>
    <w:rsid w:val="00581E1C"/>
    <w:rsid w:val="005849A1"/>
    <w:rsid w:val="005907A0"/>
    <w:rsid w:val="0059088A"/>
    <w:rsid w:val="00592196"/>
    <w:rsid w:val="00592816"/>
    <w:rsid w:val="00592BDB"/>
    <w:rsid w:val="00593A09"/>
    <w:rsid w:val="00594FE7"/>
    <w:rsid w:val="005A1057"/>
    <w:rsid w:val="005A400D"/>
    <w:rsid w:val="005A5051"/>
    <w:rsid w:val="005A7CDD"/>
    <w:rsid w:val="005B0C96"/>
    <w:rsid w:val="005B3756"/>
    <w:rsid w:val="005B3A64"/>
    <w:rsid w:val="005B4EC1"/>
    <w:rsid w:val="005C2A00"/>
    <w:rsid w:val="005C2F17"/>
    <w:rsid w:val="005C309F"/>
    <w:rsid w:val="005C4283"/>
    <w:rsid w:val="005D1547"/>
    <w:rsid w:val="005D2502"/>
    <w:rsid w:val="005D314F"/>
    <w:rsid w:val="005D73CD"/>
    <w:rsid w:val="005E3254"/>
    <w:rsid w:val="005E399A"/>
    <w:rsid w:val="005E51B6"/>
    <w:rsid w:val="005E5E00"/>
    <w:rsid w:val="005E6603"/>
    <w:rsid w:val="005E665F"/>
    <w:rsid w:val="005F68DE"/>
    <w:rsid w:val="00600031"/>
    <w:rsid w:val="00600936"/>
    <w:rsid w:val="006031E7"/>
    <w:rsid w:val="00603F71"/>
    <w:rsid w:val="00606C5F"/>
    <w:rsid w:val="00607854"/>
    <w:rsid w:val="00607E14"/>
    <w:rsid w:val="006121B5"/>
    <w:rsid w:val="00621185"/>
    <w:rsid w:val="00622AEB"/>
    <w:rsid w:val="00627492"/>
    <w:rsid w:val="00631C73"/>
    <w:rsid w:val="00632087"/>
    <w:rsid w:val="0063396A"/>
    <w:rsid w:val="00635E8F"/>
    <w:rsid w:val="0064594E"/>
    <w:rsid w:val="00646110"/>
    <w:rsid w:val="0064620A"/>
    <w:rsid w:val="00653905"/>
    <w:rsid w:val="00655069"/>
    <w:rsid w:val="0065537C"/>
    <w:rsid w:val="00655DDC"/>
    <w:rsid w:val="0066310E"/>
    <w:rsid w:val="006653C5"/>
    <w:rsid w:val="00666966"/>
    <w:rsid w:val="00667C5F"/>
    <w:rsid w:val="00667F67"/>
    <w:rsid w:val="006700E8"/>
    <w:rsid w:val="00671816"/>
    <w:rsid w:val="00673C3B"/>
    <w:rsid w:val="006747DB"/>
    <w:rsid w:val="00675086"/>
    <w:rsid w:val="006770D1"/>
    <w:rsid w:val="0067711F"/>
    <w:rsid w:val="00680B41"/>
    <w:rsid w:val="00681635"/>
    <w:rsid w:val="00681CC4"/>
    <w:rsid w:val="006834E0"/>
    <w:rsid w:val="00684573"/>
    <w:rsid w:val="006852E4"/>
    <w:rsid w:val="0069572A"/>
    <w:rsid w:val="006A2293"/>
    <w:rsid w:val="006A286E"/>
    <w:rsid w:val="006A2C0D"/>
    <w:rsid w:val="006A3DD3"/>
    <w:rsid w:val="006A3FC9"/>
    <w:rsid w:val="006A7EE3"/>
    <w:rsid w:val="006B0D53"/>
    <w:rsid w:val="006B24A9"/>
    <w:rsid w:val="006B26DB"/>
    <w:rsid w:val="006B331B"/>
    <w:rsid w:val="006C3542"/>
    <w:rsid w:val="006C361E"/>
    <w:rsid w:val="006C6227"/>
    <w:rsid w:val="006C7569"/>
    <w:rsid w:val="006D0B1D"/>
    <w:rsid w:val="006D0CEE"/>
    <w:rsid w:val="006D0D2A"/>
    <w:rsid w:val="006D1561"/>
    <w:rsid w:val="006D24B4"/>
    <w:rsid w:val="006D4E63"/>
    <w:rsid w:val="006E1B60"/>
    <w:rsid w:val="006E1DB4"/>
    <w:rsid w:val="006E4F4F"/>
    <w:rsid w:val="006E5345"/>
    <w:rsid w:val="006E54B7"/>
    <w:rsid w:val="006E585A"/>
    <w:rsid w:val="006E695D"/>
    <w:rsid w:val="006F59B6"/>
    <w:rsid w:val="00702EA2"/>
    <w:rsid w:val="00707B3D"/>
    <w:rsid w:val="0071265A"/>
    <w:rsid w:val="00713BCF"/>
    <w:rsid w:val="00717426"/>
    <w:rsid w:val="00726A07"/>
    <w:rsid w:val="007304B1"/>
    <w:rsid w:val="007318B4"/>
    <w:rsid w:val="007338F2"/>
    <w:rsid w:val="00734112"/>
    <w:rsid w:val="0073695F"/>
    <w:rsid w:val="0074053C"/>
    <w:rsid w:val="00741503"/>
    <w:rsid w:val="00742BDF"/>
    <w:rsid w:val="007458EE"/>
    <w:rsid w:val="00746FA8"/>
    <w:rsid w:val="007501F2"/>
    <w:rsid w:val="00750C2D"/>
    <w:rsid w:val="00752D7F"/>
    <w:rsid w:val="0075354A"/>
    <w:rsid w:val="00753ED9"/>
    <w:rsid w:val="0075439E"/>
    <w:rsid w:val="007547C2"/>
    <w:rsid w:val="00754F8F"/>
    <w:rsid w:val="007579F5"/>
    <w:rsid w:val="00760EC7"/>
    <w:rsid w:val="007616B3"/>
    <w:rsid w:val="00762898"/>
    <w:rsid w:val="00764676"/>
    <w:rsid w:val="00764B0E"/>
    <w:rsid w:val="00764CB4"/>
    <w:rsid w:val="00773383"/>
    <w:rsid w:val="00782721"/>
    <w:rsid w:val="00783971"/>
    <w:rsid w:val="00786375"/>
    <w:rsid w:val="00787986"/>
    <w:rsid w:val="00790388"/>
    <w:rsid w:val="007A7246"/>
    <w:rsid w:val="007B30BD"/>
    <w:rsid w:val="007B3D19"/>
    <w:rsid w:val="007B6D82"/>
    <w:rsid w:val="007B7B71"/>
    <w:rsid w:val="007C1B9A"/>
    <w:rsid w:val="007C1EE1"/>
    <w:rsid w:val="007C2D7E"/>
    <w:rsid w:val="007C3373"/>
    <w:rsid w:val="007C6109"/>
    <w:rsid w:val="007C7859"/>
    <w:rsid w:val="007C7A5C"/>
    <w:rsid w:val="007D1014"/>
    <w:rsid w:val="007D288E"/>
    <w:rsid w:val="007D2C12"/>
    <w:rsid w:val="007D3C6B"/>
    <w:rsid w:val="007D40CC"/>
    <w:rsid w:val="007E1845"/>
    <w:rsid w:val="007E3500"/>
    <w:rsid w:val="007E62C5"/>
    <w:rsid w:val="007F4244"/>
    <w:rsid w:val="007F4DD1"/>
    <w:rsid w:val="007F564C"/>
    <w:rsid w:val="007F58AF"/>
    <w:rsid w:val="007F60D5"/>
    <w:rsid w:val="007F6350"/>
    <w:rsid w:val="00800443"/>
    <w:rsid w:val="0080099E"/>
    <w:rsid w:val="008079EB"/>
    <w:rsid w:val="00807BFB"/>
    <w:rsid w:val="0081225F"/>
    <w:rsid w:val="0081333B"/>
    <w:rsid w:val="00813595"/>
    <w:rsid w:val="008139E0"/>
    <w:rsid w:val="00820334"/>
    <w:rsid w:val="008203A7"/>
    <w:rsid w:val="0082062F"/>
    <w:rsid w:val="00821374"/>
    <w:rsid w:val="008219DD"/>
    <w:rsid w:val="00822CEE"/>
    <w:rsid w:val="00823F60"/>
    <w:rsid w:val="00826550"/>
    <w:rsid w:val="008309D0"/>
    <w:rsid w:val="00833ADE"/>
    <w:rsid w:val="00834FA2"/>
    <w:rsid w:val="00835F79"/>
    <w:rsid w:val="00835FC0"/>
    <w:rsid w:val="008426C6"/>
    <w:rsid w:val="00842A2B"/>
    <w:rsid w:val="0084547C"/>
    <w:rsid w:val="008503C8"/>
    <w:rsid w:val="008547D1"/>
    <w:rsid w:val="00854CF1"/>
    <w:rsid w:val="00854F70"/>
    <w:rsid w:val="00855743"/>
    <w:rsid w:val="00856DA9"/>
    <w:rsid w:val="00857253"/>
    <w:rsid w:val="008573F8"/>
    <w:rsid w:val="0086002E"/>
    <w:rsid w:val="00860DE3"/>
    <w:rsid w:val="0086121B"/>
    <w:rsid w:val="00863C3D"/>
    <w:rsid w:val="00863C93"/>
    <w:rsid w:val="00871B88"/>
    <w:rsid w:val="008733B8"/>
    <w:rsid w:val="008740D2"/>
    <w:rsid w:val="0087466D"/>
    <w:rsid w:val="00876019"/>
    <w:rsid w:val="00876EF3"/>
    <w:rsid w:val="0087730B"/>
    <w:rsid w:val="00877B40"/>
    <w:rsid w:val="008801D5"/>
    <w:rsid w:val="00881963"/>
    <w:rsid w:val="00881E40"/>
    <w:rsid w:val="00882180"/>
    <w:rsid w:val="008827E8"/>
    <w:rsid w:val="00883538"/>
    <w:rsid w:val="00885F5B"/>
    <w:rsid w:val="00886DAD"/>
    <w:rsid w:val="00886F7E"/>
    <w:rsid w:val="00891233"/>
    <w:rsid w:val="0089317E"/>
    <w:rsid w:val="0089448B"/>
    <w:rsid w:val="00897823"/>
    <w:rsid w:val="00897D78"/>
    <w:rsid w:val="008A02D4"/>
    <w:rsid w:val="008A4277"/>
    <w:rsid w:val="008B3EBA"/>
    <w:rsid w:val="008B47F0"/>
    <w:rsid w:val="008B4AE5"/>
    <w:rsid w:val="008B716C"/>
    <w:rsid w:val="008B7394"/>
    <w:rsid w:val="008B7BBE"/>
    <w:rsid w:val="008C041B"/>
    <w:rsid w:val="008C1F0D"/>
    <w:rsid w:val="008C5054"/>
    <w:rsid w:val="008C589B"/>
    <w:rsid w:val="008C6604"/>
    <w:rsid w:val="008C6FF2"/>
    <w:rsid w:val="008C7AFF"/>
    <w:rsid w:val="008D07E0"/>
    <w:rsid w:val="008D1EA4"/>
    <w:rsid w:val="008E245B"/>
    <w:rsid w:val="008E3940"/>
    <w:rsid w:val="008E70F7"/>
    <w:rsid w:val="008E7F3E"/>
    <w:rsid w:val="008F02E9"/>
    <w:rsid w:val="008F0F7F"/>
    <w:rsid w:val="008F2D1D"/>
    <w:rsid w:val="008F46A8"/>
    <w:rsid w:val="008F51B5"/>
    <w:rsid w:val="00900768"/>
    <w:rsid w:val="00902AE2"/>
    <w:rsid w:val="00905ACF"/>
    <w:rsid w:val="00907564"/>
    <w:rsid w:val="009076FA"/>
    <w:rsid w:val="009131C7"/>
    <w:rsid w:val="00913C84"/>
    <w:rsid w:val="0091627F"/>
    <w:rsid w:val="0091649C"/>
    <w:rsid w:val="00916EDF"/>
    <w:rsid w:val="00920B8B"/>
    <w:rsid w:val="009229A0"/>
    <w:rsid w:val="00923D1C"/>
    <w:rsid w:val="009312CB"/>
    <w:rsid w:val="009318E1"/>
    <w:rsid w:val="009319EB"/>
    <w:rsid w:val="0093260E"/>
    <w:rsid w:val="00934286"/>
    <w:rsid w:val="009363AA"/>
    <w:rsid w:val="0095347D"/>
    <w:rsid w:val="00953BE6"/>
    <w:rsid w:val="00953E83"/>
    <w:rsid w:val="009546E8"/>
    <w:rsid w:val="0095695C"/>
    <w:rsid w:val="00960BE9"/>
    <w:rsid w:val="0096350F"/>
    <w:rsid w:val="009659CE"/>
    <w:rsid w:val="009667C4"/>
    <w:rsid w:val="0096744E"/>
    <w:rsid w:val="009701FA"/>
    <w:rsid w:val="009708DD"/>
    <w:rsid w:val="00971B8D"/>
    <w:rsid w:val="00972C41"/>
    <w:rsid w:val="00973C8D"/>
    <w:rsid w:val="009742B7"/>
    <w:rsid w:val="009751CB"/>
    <w:rsid w:val="00980186"/>
    <w:rsid w:val="009841E5"/>
    <w:rsid w:val="0098493D"/>
    <w:rsid w:val="00990128"/>
    <w:rsid w:val="00991621"/>
    <w:rsid w:val="0099233B"/>
    <w:rsid w:val="00994302"/>
    <w:rsid w:val="00995A5D"/>
    <w:rsid w:val="00996F38"/>
    <w:rsid w:val="0099779E"/>
    <w:rsid w:val="009A1EA1"/>
    <w:rsid w:val="009A2CD0"/>
    <w:rsid w:val="009A3C57"/>
    <w:rsid w:val="009A62EA"/>
    <w:rsid w:val="009A6ED3"/>
    <w:rsid w:val="009A7310"/>
    <w:rsid w:val="009B2E27"/>
    <w:rsid w:val="009B4731"/>
    <w:rsid w:val="009B7DB9"/>
    <w:rsid w:val="009C6327"/>
    <w:rsid w:val="009C744A"/>
    <w:rsid w:val="009D0A4B"/>
    <w:rsid w:val="009D0D6A"/>
    <w:rsid w:val="009D1100"/>
    <w:rsid w:val="009D629E"/>
    <w:rsid w:val="009D66F3"/>
    <w:rsid w:val="009D680B"/>
    <w:rsid w:val="009D6DB9"/>
    <w:rsid w:val="009E0211"/>
    <w:rsid w:val="009E0D21"/>
    <w:rsid w:val="009E0D29"/>
    <w:rsid w:val="009F4A1F"/>
    <w:rsid w:val="009F54D8"/>
    <w:rsid w:val="009F56E1"/>
    <w:rsid w:val="009F5F55"/>
    <w:rsid w:val="00A0555F"/>
    <w:rsid w:val="00A05E92"/>
    <w:rsid w:val="00A07570"/>
    <w:rsid w:val="00A10F6F"/>
    <w:rsid w:val="00A1169E"/>
    <w:rsid w:val="00A13925"/>
    <w:rsid w:val="00A16E8A"/>
    <w:rsid w:val="00A173C8"/>
    <w:rsid w:val="00A22F29"/>
    <w:rsid w:val="00A2474B"/>
    <w:rsid w:val="00A26072"/>
    <w:rsid w:val="00A27EE8"/>
    <w:rsid w:val="00A30769"/>
    <w:rsid w:val="00A34075"/>
    <w:rsid w:val="00A40CEF"/>
    <w:rsid w:val="00A41E0B"/>
    <w:rsid w:val="00A427FE"/>
    <w:rsid w:val="00A438F5"/>
    <w:rsid w:val="00A45301"/>
    <w:rsid w:val="00A46351"/>
    <w:rsid w:val="00A468A5"/>
    <w:rsid w:val="00A5102F"/>
    <w:rsid w:val="00A51081"/>
    <w:rsid w:val="00A516BF"/>
    <w:rsid w:val="00A52A44"/>
    <w:rsid w:val="00A5722E"/>
    <w:rsid w:val="00A62767"/>
    <w:rsid w:val="00A6396F"/>
    <w:rsid w:val="00A63EFE"/>
    <w:rsid w:val="00A70906"/>
    <w:rsid w:val="00A70C24"/>
    <w:rsid w:val="00A70D16"/>
    <w:rsid w:val="00A758EB"/>
    <w:rsid w:val="00A75D88"/>
    <w:rsid w:val="00A80EDB"/>
    <w:rsid w:val="00A8156C"/>
    <w:rsid w:val="00A818FD"/>
    <w:rsid w:val="00A81C67"/>
    <w:rsid w:val="00A84FC6"/>
    <w:rsid w:val="00A863FC"/>
    <w:rsid w:val="00A876CD"/>
    <w:rsid w:val="00A87AD4"/>
    <w:rsid w:val="00A90707"/>
    <w:rsid w:val="00A90FA1"/>
    <w:rsid w:val="00A94427"/>
    <w:rsid w:val="00A95915"/>
    <w:rsid w:val="00AA5AA9"/>
    <w:rsid w:val="00AA6FEA"/>
    <w:rsid w:val="00AA7AE5"/>
    <w:rsid w:val="00AA7D20"/>
    <w:rsid w:val="00AB04C2"/>
    <w:rsid w:val="00AB0AF4"/>
    <w:rsid w:val="00AB2D6B"/>
    <w:rsid w:val="00AB2F4B"/>
    <w:rsid w:val="00AB48A4"/>
    <w:rsid w:val="00AB5BA0"/>
    <w:rsid w:val="00AB7F28"/>
    <w:rsid w:val="00AC0506"/>
    <w:rsid w:val="00AC0510"/>
    <w:rsid w:val="00AC07CE"/>
    <w:rsid w:val="00AC1A8F"/>
    <w:rsid w:val="00AC3ED5"/>
    <w:rsid w:val="00AC53B8"/>
    <w:rsid w:val="00AC6432"/>
    <w:rsid w:val="00AC72C8"/>
    <w:rsid w:val="00AC76AA"/>
    <w:rsid w:val="00AD3368"/>
    <w:rsid w:val="00AD4197"/>
    <w:rsid w:val="00AD4968"/>
    <w:rsid w:val="00AE45E5"/>
    <w:rsid w:val="00AE4E85"/>
    <w:rsid w:val="00AE767E"/>
    <w:rsid w:val="00AF18CE"/>
    <w:rsid w:val="00AF3187"/>
    <w:rsid w:val="00AF59E0"/>
    <w:rsid w:val="00AF5BBF"/>
    <w:rsid w:val="00AF7E33"/>
    <w:rsid w:val="00B0119D"/>
    <w:rsid w:val="00B01C75"/>
    <w:rsid w:val="00B01F34"/>
    <w:rsid w:val="00B02BAC"/>
    <w:rsid w:val="00B04A98"/>
    <w:rsid w:val="00B068D3"/>
    <w:rsid w:val="00B1157E"/>
    <w:rsid w:val="00B12D41"/>
    <w:rsid w:val="00B15206"/>
    <w:rsid w:val="00B158F6"/>
    <w:rsid w:val="00B16ECF"/>
    <w:rsid w:val="00B20454"/>
    <w:rsid w:val="00B221DC"/>
    <w:rsid w:val="00B22C93"/>
    <w:rsid w:val="00B237D6"/>
    <w:rsid w:val="00B264DA"/>
    <w:rsid w:val="00B318FA"/>
    <w:rsid w:val="00B35AC6"/>
    <w:rsid w:val="00B3627B"/>
    <w:rsid w:val="00B3651E"/>
    <w:rsid w:val="00B36F17"/>
    <w:rsid w:val="00B40540"/>
    <w:rsid w:val="00B41190"/>
    <w:rsid w:val="00B50A58"/>
    <w:rsid w:val="00B50A79"/>
    <w:rsid w:val="00B5120B"/>
    <w:rsid w:val="00B52399"/>
    <w:rsid w:val="00B527BF"/>
    <w:rsid w:val="00B549B6"/>
    <w:rsid w:val="00B57E11"/>
    <w:rsid w:val="00B601F5"/>
    <w:rsid w:val="00B62F9D"/>
    <w:rsid w:val="00B6321E"/>
    <w:rsid w:val="00B659A4"/>
    <w:rsid w:val="00B665E2"/>
    <w:rsid w:val="00B728FA"/>
    <w:rsid w:val="00B740CA"/>
    <w:rsid w:val="00B75F4D"/>
    <w:rsid w:val="00B84457"/>
    <w:rsid w:val="00B84C27"/>
    <w:rsid w:val="00B84D52"/>
    <w:rsid w:val="00B850B9"/>
    <w:rsid w:val="00B852C9"/>
    <w:rsid w:val="00B858CB"/>
    <w:rsid w:val="00B864E6"/>
    <w:rsid w:val="00B867FB"/>
    <w:rsid w:val="00B9032C"/>
    <w:rsid w:val="00B94729"/>
    <w:rsid w:val="00B947A7"/>
    <w:rsid w:val="00BA090B"/>
    <w:rsid w:val="00BA17C4"/>
    <w:rsid w:val="00BA27EB"/>
    <w:rsid w:val="00BA49B1"/>
    <w:rsid w:val="00BA7CFD"/>
    <w:rsid w:val="00BB3AE6"/>
    <w:rsid w:val="00BB4334"/>
    <w:rsid w:val="00BB541B"/>
    <w:rsid w:val="00BB74ED"/>
    <w:rsid w:val="00BC0524"/>
    <w:rsid w:val="00BC0BDE"/>
    <w:rsid w:val="00BC0D46"/>
    <w:rsid w:val="00BD006D"/>
    <w:rsid w:val="00BD2688"/>
    <w:rsid w:val="00BE59DA"/>
    <w:rsid w:val="00BE6090"/>
    <w:rsid w:val="00BF074C"/>
    <w:rsid w:val="00BF194A"/>
    <w:rsid w:val="00BF26B5"/>
    <w:rsid w:val="00BF306C"/>
    <w:rsid w:val="00BF3FE7"/>
    <w:rsid w:val="00BF5763"/>
    <w:rsid w:val="00BF6874"/>
    <w:rsid w:val="00C0125E"/>
    <w:rsid w:val="00C01DA3"/>
    <w:rsid w:val="00C06161"/>
    <w:rsid w:val="00C06812"/>
    <w:rsid w:val="00C11063"/>
    <w:rsid w:val="00C1118F"/>
    <w:rsid w:val="00C12269"/>
    <w:rsid w:val="00C14012"/>
    <w:rsid w:val="00C172AF"/>
    <w:rsid w:val="00C2023E"/>
    <w:rsid w:val="00C206A2"/>
    <w:rsid w:val="00C20D5A"/>
    <w:rsid w:val="00C2170F"/>
    <w:rsid w:val="00C21C06"/>
    <w:rsid w:val="00C22D01"/>
    <w:rsid w:val="00C24F38"/>
    <w:rsid w:val="00C32A96"/>
    <w:rsid w:val="00C35D4B"/>
    <w:rsid w:val="00C35DAF"/>
    <w:rsid w:val="00C36354"/>
    <w:rsid w:val="00C36895"/>
    <w:rsid w:val="00C36E12"/>
    <w:rsid w:val="00C3788C"/>
    <w:rsid w:val="00C40B00"/>
    <w:rsid w:val="00C440BE"/>
    <w:rsid w:val="00C44AE6"/>
    <w:rsid w:val="00C44F47"/>
    <w:rsid w:val="00C5193E"/>
    <w:rsid w:val="00C56378"/>
    <w:rsid w:val="00C57EEC"/>
    <w:rsid w:val="00C60C15"/>
    <w:rsid w:val="00C60FBB"/>
    <w:rsid w:val="00C616DD"/>
    <w:rsid w:val="00C61F07"/>
    <w:rsid w:val="00C62452"/>
    <w:rsid w:val="00C633AD"/>
    <w:rsid w:val="00C666AD"/>
    <w:rsid w:val="00C70DAA"/>
    <w:rsid w:val="00C73747"/>
    <w:rsid w:val="00C7393F"/>
    <w:rsid w:val="00C77974"/>
    <w:rsid w:val="00C80DAA"/>
    <w:rsid w:val="00C82E3E"/>
    <w:rsid w:val="00C83D53"/>
    <w:rsid w:val="00C859CF"/>
    <w:rsid w:val="00C85DFC"/>
    <w:rsid w:val="00C90AD7"/>
    <w:rsid w:val="00C9240B"/>
    <w:rsid w:val="00C92F0E"/>
    <w:rsid w:val="00C93391"/>
    <w:rsid w:val="00C939CE"/>
    <w:rsid w:val="00C95B55"/>
    <w:rsid w:val="00C96026"/>
    <w:rsid w:val="00C978FE"/>
    <w:rsid w:val="00CA18BD"/>
    <w:rsid w:val="00CA2ACE"/>
    <w:rsid w:val="00CA5653"/>
    <w:rsid w:val="00CA5B31"/>
    <w:rsid w:val="00CA6014"/>
    <w:rsid w:val="00CA6688"/>
    <w:rsid w:val="00CB34D6"/>
    <w:rsid w:val="00CB3922"/>
    <w:rsid w:val="00CB6F9D"/>
    <w:rsid w:val="00CC35E8"/>
    <w:rsid w:val="00CC48E3"/>
    <w:rsid w:val="00CC65F6"/>
    <w:rsid w:val="00CD12F3"/>
    <w:rsid w:val="00CD263B"/>
    <w:rsid w:val="00CD2BC7"/>
    <w:rsid w:val="00CD2E37"/>
    <w:rsid w:val="00CD4ED4"/>
    <w:rsid w:val="00CD5613"/>
    <w:rsid w:val="00CE0D78"/>
    <w:rsid w:val="00CE1CE2"/>
    <w:rsid w:val="00CE20B2"/>
    <w:rsid w:val="00CE2C5A"/>
    <w:rsid w:val="00CE3AFF"/>
    <w:rsid w:val="00CE5510"/>
    <w:rsid w:val="00CE6677"/>
    <w:rsid w:val="00CF4C39"/>
    <w:rsid w:val="00CF59AA"/>
    <w:rsid w:val="00CF5FFB"/>
    <w:rsid w:val="00D0153C"/>
    <w:rsid w:val="00D02CA2"/>
    <w:rsid w:val="00D0321F"/>
    <w:rsid w:val="00D03A51"/>
    <w:rsid w:val="00D04AE6"/>
    <w:rsid w:val="00D04D17"/>
    <w:rsid w:val="00D10574"/>
    <w:rsid w:val="00D10AB9"/>
    <w:rsid w:val="00D2172E"/>
    <w:rsid w:val="00D2223D"/>
    <w:rsid w:val="00D31AD6"/>
    <w:rsid w:val="00D360E6"/>
    <w:rsid w:val="00D36BDB"/>
    <w:rsid w:val="00D41DD7"/>
    <w:rsid w:val="00D445AD"/>
    <w:rsid w:val="00D4485C"/>
    <w:rsid w:val="00D45344"/>
    <w:rsid w:val="00D45C17"/>
    <w:rsid w:val="00D46048"/>
    <w:rsid w:val="00D52B2D"/>
    <w:rsid w:val="00D54BD7"/>
    <w:rsid w:val="00D57EBE"/>
    <w:rsid w:val="00D6166B"/>
    <w:rsid w:val="00D617CF"/>
    <w:rsid w:val="00D63DE9"/>
    <w:rsid w:val="00D64FC1"/>
    <w:rsid w:val="00D67B11"/>
    <w:rsid w:val="00D7198A"/>
    <w:rsid w:val="00D71A69"/>
    <w:rsid w:val="00D73D1F"/>
    <w:rsid w:val="00D74A33"/>
    <w:rsid w:val="00D76897"/>
    <w:rsid w:val="00D80E1A"/>
    <w:rsid w:val="00D81CE1"/>
    <w:rsid w:val="00D84F07"/>
    <w:rsid w:val="00D8642C"/>
    <w:rsid w:val="00D87439"/>
    <w:rsid w:val="00D87B66"/>
    <w:rsid w:val="00D97755"/>
    <w:rsid w:val="00DA0F08"/>
    <w:rsid w:val="00DA1A5A"/>
    <w:rsid w:val="00DA273B"/>
    <w:rsid w:val="00DA3E6D"/>
    <w:rsid w:val="00DA6623"/>
    <w:rsid w:val="00DA667B"/>
    <w:rsid w:val="00DB00D2"/>
    <w:rsid w:val="00DB243F"/>
    <w:rsid w:val="00DB31F7"/>
    <w:rsid w:val="00DB6513"/>
    <w:rsid w:val="00DC1A5A"/>
    <w:rsid w:val="00DC2F5E"/>
    <w:rsid w:val="00DC32C7"/>
    <w:rsid w:val="00DC648C"/>
    <w:rsid w:val="00DD0D63"/>
    <w:rsid w:val="00DD1732"/>
    <w:rsid w:val="00DD7360"/>
    <w:rsid w:val="00DE219C"/>
    <w:rsid w:val="00DE24F0"/>
    <w:rsid w:val="00DE2929"/>
    <w:rsid w:val="00DE36D8"/>
    <w:rsid w:val="00DE4713"/>
    <w:rsid w:val="00DE4FEA"/>
    <w:rsid w:val="00DF4E20"/>
    <w:rsid w:val="00DF63BF"/>
    <w:rsid w:val="00E00987"/>
    <w:rsid w:val="00E0160F"/>
    <w:rsid w:val="00E027D6"/>
    <w:rsid w:val="00E03879"/>
    <w:rsid w:val="00E05743"/>
    <w:rsid w:val="00E07769"/>
    <w:rsid w:val="00E10128"/>
    <w:rsid w:val="00E11BD3"/>
    <w:rsid w:val="00E139FD"/>
    <w:rsid w:val="00E13F36"/>
    <w:rsid w:val="00E15CC7"/>
    <w:rsid w:val="00E17E22"/>
    <w:rsid w:val="00E201AD"/>
    <w:rsid w:val="00E242E7"/>
    <w:rsid w:val="00E24CB5"/>
    <w:rsid w:val="00E302CA"/>
    <w:rsid w:val="00E30431"/>
    <w:rsid w:val="00E31776"/>
    <w:rsid w:val="00E31ED4"/>
    <w:rsid w:val="00E32129"/>
    <w:rsid w:val="00E324AB"/>
    <w:rsid w:val="00E34462"/>
    <w:rsid w:val="00E37A26"/>
    <w:rsid w:val="00E4297D"/>
    <w:rsid w:val="00E44F6A"/>
    <w:rsid w:val="00E463B0"/>
    <w:rsid w:val="00E504A8"/>
    <w:rsid w:val="00E52074"/>
    <w:rsid w:val="00E536EF"/>
    <w:rsid w:val="00E53AD9"/>
    <w:rsid w:val="00E55894"/>
    <w:rsid w:val="00E55C0B"/>
    <w:rsid w:val="00E5619B"/>
    <w:rsid w:val="00E56CD9"/>
    <w:rsid w:val="00E606F9"/>
    <w:rsid w:val="00E61667"/>
    <w:rsid w:val="00E617D0"/>
    <w:rsid w:val="00E623CD"/>
    <w:rsid w:val="00E62D1D"/>
    <w:rsid w:val="00E64C9C"/>
    <w:rsid w:val="00E6531A"/>
    <w:rsid w:val="00E66565"/>
    <w:rsid w:val="00E6673A"/>
    <w:rsid w:val="00E66786"/>
    <w:rsid w:val="00E70705"/>
    <w:rsid w:val="00E70F66"/>
    <w:rsid w:val="00E71D9D"/>
    <w:rsid w:val="00E73384"/>
    <w:rsid w:val="00E73C5A"/>
    <w:rsid w:val="00E75F5B"/>
    <w:rsid w:val="00E80231"/>
    <w:rsid w:val="00E80484"/>
    <w:rsid w:val="00E82A31"/>
    <w:rsid w:val="00E85709"/>
    <w:rsid w:val="00E94515"/>
    <w:rsid w:val="00E96906"/>
    <w:rsid w:val="00EA06EC"/>
    <w:rsid w:val="00EA38F0"/>
    <w:rsid w:val="00EA4BEE"/>
    <w:rsid w:val="00EA4E84"/>
    <w:rsid w:val="00EA66C1"/>
    <w:rsid w:val="00EB29DE"/>
    <w:rsid w:val="00EB2F6A"/>
    <w:rsid w:val="00EB3617"/>
    <w:rsid w:val="00EB40F9"/>
    <w:rsid w:val="00EB6F3E"/>
    <w:rsid w:val="00EC0A0E"/>
    <w:rsid w:val="00EC17C5"/>
    <w:rsid w:val="00EC218E"/>
    <w:rsid w:val="00EC3117"/>
    <w:rsid w:val="00EC4D9E"/>
    <w:rsid w:val="00EC53C5"/>
    <w:rsid w:val="00EC7A00"/>
    <w:rsid w:val="00ED029D"/>
    <w:rsid w:val="00EE0782"/>
    <w:rsid w:val="00EE57CC"/>
    <w:rsid w:val="00EE7788"/>
    <w:rsid w:val="00EE78CA"/>
    <w:rsid w:val="00EF055A"/>
    <w:rsid w:val="00EF1A25"/>
    <w:rsid w:val="00EF1B9B"/>
    <w:rsid w:val="00EF3D4B"/>
    <w:rsid w:val="00EF723E"/>
    <w:rsid w:val="00EF7905"/>
    <w:rsid w:val="00F029E7"/>
    <w:rsid w:val="00F02DC1"/>
    <w:rsid w:val="00F02F0F"/>
    <w:rsid w:val="00F03DB7"/>
    <w:rsid w:val="00F06BA8"/>
    <w:rsid w:val="00F07069"/>
    <w:rsid w:val="00F11D1C"/>
    <w:rsid w:val="00F23468"/>
    <w:rsid w:val="00F26570"/>
    <w:rsid w:val="00F279ED"/>
    <w:rsid w:val="00F30954"/>
    <w:rsid w:val="00F30B3F"/>
    <w:rsid w:val="00F33847"/>
    <w:rsid w:val="00F33F37"/>
    <w:rsid w:val="00F371BF"/>
    <w:rsid w:val="00F40044"/>
    <w:rsid w:val="00F424CB"/>
    <w:rsid w:val="00F4252F"/>
    <w:rsid w:val="00F4283F"/>
    <w:rsid w:val="00F42B3C"/>
    <w:rsid w:val="00F43D3F"/>
    <w:rsid w:val="00F4704B"/>
    <w:rsid w:val="00F50CB2"/>
    <w:rsid w:val="00F512A5"/>
    <w:rsid w:val="00F51CC5"/>
    <w:rsid w:val="00F526D8"/>
    <w:rsid w:val="00F614C4"/>
    <w:rsid w:val="00F62548"/>
    <w:rsid w:val="00F63580"/>
    <w:rsid w:val="00F6373A"/>
    <w:rsid w:val="00F64855"/>
    <w:rsid w:val="00F66672"/>
    <w:rsid w:val="00F7136B"/>
    <w:rsid w:val="00F722D8"/>
    <w:rsid w:val="00F80C6F"/>
    <w:rsid w:val="00F8204C"/>
    <w:rsid w:val="00F847EC"/>
    <w:rsid w:val="00F85037"/>
    <w:rsid w:val="00F860DC"/>
    <w:rsid w:val="00F86212"/>
    <w:rsid w:val="00F86BA9"/>
    <w:rsid w:val="00F9059B"/>
    <w:rsid w:val="00F92A41"/>
    <w:rsid w:val="00F934C8"/>
    <w:rsid w:val="00F94BE2"/>
    <w:rsid w:val="00F968A7"/>
    <w:rsid w:val="00F97868"/>
    <w:rsid w:val="00F97C07"/>
    <w:rsid w:val="00F97DEC"/>
    <w:rsid w:val="00F97E75"/>
    <w:rsid w:val="00FA0309"/>
    <w:rsid w:val="00FA0D23"/>
    <w:rsid w:val="00FA0D90"/>
    <w:rsid w:val="00FA108E"/>
    <w:rsid w:val="00FA4601"/>
    <w:rsid w:val="00FA4EBF"/>
    <w:rsid w:val="00FA51A2"/>
    <w:rsid w:val="00FA7E4B"/>
    <w:rsid w:val="00FC7472"/>
    <w:rsid w:val="00FD086B"/>
    <w:rsid w:val="00FD0A36"/>
    <w:rsid w:val="00FD3A53"/>
    <w:rsid w:val="00FD4A2D"/>
    <w:rsid w:val="00FD77D9"/>
    <w:rsid w:val="00FE0987"/>
    <w:rsid w:val="00FE4029"/>
    <w:rsid w:val="00FE55D4"/>
    <w:rsid w:val="00FE5859"/>
    <w:rsid w:val="00FE724C"/>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E146F"/>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qFormat/>
    <w:rsid w:val="0081333B"/>
    <w:pPr>
      <w:keepNext/>
      <w:keepLines/>
      <w:tabs>
        <w:tab w:val="num" w:pos="0"/>
        <w:tab w:val="left" w:pos="1188"/>
      </w:tabs>
      <w:spacing w:before="280" w:after="290" w:line="376" w:lineRule="auto"/>
      <w:outlineLvl w:val="4"/>
    </w:pPr>
    <w:rPr>
      <w:rFonts w:ascii="Times New Roman" w:hAnsi="Times New Roman"/>
      <w:b/>
      <w:bCs/>
      <w:sz w:val="28"/>
      <w:szCs w:val="28"/>
      <w:lang w:val="en-GB"/>
    </w:rPr>
  </w:style>
  <w:style w:type="paragraph" w:styleId="6">
    <w:name w:val="heading 6"/>
    <w:basedOn w:val="a"/>
    <w:next w:val="a"/>
    <w:link w:val="60"/>
    <w:qFormat/>
    <w:rsid w:val="0081333B"/>
    <w:pPr>
      <w:keepNext/>
      <w:keepLines/>
      <w:tabs>
        <w:tab w:val="num" w:pos="1152"/>
      </w:tabs>
      <w:spacing w:before="240" w:after="64" w:line="320" w:lineRule="auto"/>
      <w:ind w:left="1152" w:hanging="1152"/>
      <w:outlineLvl w:val="5"/>
    </w:pPr>
    <w:rPr>
      <w:rFonts w:ascii="Arial" w:eastAsia="黑体" w:hAnsi="Arial"/>
      <w:b/>
      <w:bCs/>
      <w:sz w:val="24"/>
      <w:lang w:val="en-GB"/>
    </w:rPr>
  </w:style>
  <w:style w:type="paragraph" w:styleId="7">
    <w:name w:val="heading 7"/>
    <w:basedOn w:val="a"/>
    <w:next w:val="a"/>
    <w:link w:val="70"/>
    <w:qFormat/>
    <w:rsid w:val="0081333B"/>
    <w:pPr>
      <w:keepNext/>
      <w:keepLines/>
      <w:tabs>
        <w:tab w:val="num" w:pos="1296"/>
        <w:tab w:val="left" w:pos="1476"/>
      </w:tabs>
      <w:spacing w:before="240" w:after="64" w:line="320" w:lineRule="auto"/>
      <w:ind w:left="1296" w:hanging="1296"/>
      <w:outlineLvl w:val="6"/>
    </w:pPr>
    <w:rPr>
      <w:rFonts w:ascii="Times New Roman" w:hAnsi="Times New Roman"/>
      <w:b/>
      <w:bCs/>
      <w:sz w:val="24"/>
      <w:lang w:val="en-GB"/>
    </w:rPr>
  </w:style>
  <w:style w:type="paragraph" w:styleId="8">
    <w:name w:val="heading 8"/>
    <w:basedOn w:val="a"/>
    <w:next w:val="a"/>
    <w:link w:val="80"/>
    <w:qFormat/>
    <w:rsid w:val="0081333B"/>
    <w:pPr>
      <w:keepNext/>
      <w:keepLines/>
      <w:tabs>
        <w:tab w:val="num" w:pos="1440"/>
        <w:tab w:val="left" w:pos="1620"/>
      </w:tabs>
      <w:spacing w:before="240" w:after="64" w:line="320" w:lineRule="auto"/>
      <w:ind w:left="1440" w:hanging="1440"/>
      <w:outlineLvl w:val="7"/>
    </w:pPr>
    <w:rPr>
      <w:rFonts w:ascii="Arial" w:eastAsia="黑体" w:hAnsi="Arial"/>
      <w:sz w:val="24"/>
      <w:lang w:val="en-GB"/>
    </w:rPr>
  </w:style>
  <w:style w:type="paragraph" w:styleId="9">
    <w:name w:val="heading 9"/>
    <w:basedOn w:val="a"/>
    <w:next w:val="a"/>
    <w:link w:val="90"/>
    <w:qFormat/>
    <w:rsid w:val="0081333B"/>
    <w:pPr>
      <w:keepNext/>
      <w:keepLines/>
      <w:tabs>
        <w:tab w:val="num" w:pos="1584"/>
        <w:tab w:val="left" w:pos="1764"/>
      </w:tabs>
      <w:spacing w:before="240" w:after="64" w:line="320" w:lineRule="auto"/>
      <w:ind w:left="1584" w:hanging="1584"/>
      <w:outlineLvl w:val="8"/>
    </w:pPr>
    <w:rPr>
      <w:rFonts w:ascii="Arial" w:eastAsia="黑体" w:hAnsi="Arial"/>
      <w:sz w:val="21"/>
      <w:szCs w:val="21"/>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customStyle="1" w:styleId="3GPPAgreements">
    <w:name w:val="3GPP Agreements"/>
    <w:basedOn w:val="a"/>
    <w:rsid w:val="00F42B3C"/>
    <w:pPr>
      <w:overflowPunct w:val="0"/>
      <w:autoSpaceDE w:val="0"/>
      <w:autoSpaceDN w:val="0"/>
      <w:adjustRightInd w:val="0"/>
      <w:spacing w:before="60" w:after="60"/>
      <w:ind w:left="284" w:hanging="284"/>
      <w:jc w:val="both"/>
      <w:textAlignment w:val="baseline"/>
    </w:pPr>
    <w:rPr>
      <w:rFonts w:ascii="Times New Roman" w:eastAsia="宋体" w:hAnsi="Times New Roman"/>
      <w:sz w:val="22"/>
      <w:szCs w:val="22"/>
      <w:lang w:eastAsia="zh-CN"/>
    </w:rPr>
  </w:style>
  <w:style w:type="paragraph" w:customStyle="1" w:styleId="22">
    <w:name w:val="列表段落2"/>
    <w:basedOn w:val="a"/>
    <w:rsid w:val="00F42B3C"/>
    <w:pPr>
      <w:widowControl w:val="0"/>
      <w:ind w:firstLineChars="200" w:firstLine="420"/>
      <w:jc w:val="both"/>
    </w:pPr>
    <w:rPr>
      <w:rFonts w:ascii="Calibri" w:eastAsia="宋体" w:hAnsi="Calibri" w:cs="宋体"/>
      <w:kern w:val="2"/>
      <w:sz w:val="21"/>
      <w:szCs w:val="21"/>
      <w:lang w:eastAsia="zh-CN"/>
    </w:rPr>
  </w:style>
  <w:style w:type="character" w:customStyle="1" w:styleId="50">
    <w:name w:val="标题 5 字符"/>
    <w:basedOn w:val="a0"/>
    <w:link w:val="5"/>
    <w:rsid w:val="0081333B"/>
    <w:rPr>
      <w:rFonts w:ascii="Times New Roman" w:eastAsia="Times New Roman" w:hAnsi="Times New Roman"/>
      <w:b/>
      <w:bCs/>
      <w:sz w:val="28"/>
      <w:szCs w:val="28"/>
      <w:lang w:val="en-GB" w:eastAsia="en-US"/>
    </w:rPr>
  </w:style>
  <w:style w:type="character" w:customStyle="1" w:styleId="60">
    <w:name w:val="标题 6 字符"/>
    <w:basedOn w:val="a0"/>
    <w:link w:val="6"/>
    <w:rsid w:val="0081333B"/>
    <w:rPr>
      <w:rFonts w:ascii="Arial" w:eastAsia="黑体" w:hAnsi="Arial"/>
      <w:b/>
      <w:bCs/>
      <w:sz w:val="24"/>
      <w:szCs w:val="24"/>
      <w:lang w:val="en-GB" w:eastAsia="en-US"/>
    </w:rPr>
  </w:style>
  <w:style w:type="character" w:customStyle="1" w:styleId="70">
    <w:name w:val="标题 7 字符"/>
    <w:basedOn w:val="a0"/>
    <w:link w:val="7"/>
    <w:rsid w:val="0081333B"/>
    <w:rPr>
      <w:rFonts w:ascii="Times New Roman" w:eastAsia="Times New Roman" w:hAnsi="Times New Roman"/>
      <w:b/>
      <w:bCs/>
      <w:sz w:val="24"/>
      <w:szCs w:val="24"/>
      <w:lang w:val="en-GB" w:eastAsia="en-US"/>
    </w:rPr>
  </w:style>
  <w:style w:type="character" w:customStyle="1" w:styleId="80">
    <w:name w:val="标题 8 字符"/>
    <w:basedOn w:val="a0"/>
    <w:link w:val="8"/>
    <w:rsid w:val="0081333B"/>
    <w:rPr>
      <w:rFonts w:ascii="Arial" w:eastAsia="黑体" w:hAnsi="Arial"/>
      <w:sz w:val="24"/>
      <w:szCs w:val="24"/>
      <w:lang w:val="en-GB" w:eastAsia="en-US"/>
    </w:rPr>
  </w:style>
  <w:style w:type="character" w:customStyle="1" w:styleId="90">
    <w:name w:val="标题 9 字符"/>
    <w:basedOn w:val="a0"/>
    <w:link w:val="9"/>
    <w:rsid w:val="0081333B"/>
    <w:rPr>
      <w:rFonts w:ascii="Arial" w:eastAsia="黑体" w:hAnsi="Arial"/>
      <w:sz w:val="21"/>
      <w:szCs w:val="21"/>
      <w:lang w:val="en-GB" w:eastAsia="en-US"/>
    </w:rPr>
  </w:style>
  <w:style w:type="paragraph" w:customStyle="1" w:styleId="12">
    <w:name w:val="正文1"/>
    <w:rsid w:val="005F68DE"/>
    <w:pPr>
      <w:jc w:val="both"/>
    </w:pPr>
    <w:rPr>
      <w:rFonts w:ascii="等线" w:eastAsia="宋体" w:hAnsi="等线" w:cs="宋体"/>
      <w:kern w:val="2"/>
      <w:sz w:val="21"/>
      <w:szCs w:val="21"/>
    </w:rPr>
  </w:style>
  <w:style w:type="paragraph" w:customStyle="1" w:styleId="References">
    <w:name w:val="References"/>
    <w:basedOn w:val="a"/>
    <w:rsid w:val="005F68DE"/>
    <w:pPr>
      <w:autoSpaceDE w:val="0"/>
      <w:autoSpaceDN w:val="0"/>
      <w:snapToGrid w:val="0"/>
      <w:spacing w:after="60"/>
      <w:jc w:val="both"/>
    </w:pPr>
    <w:rPr>
      <w:rFonts w:ascii="Times New Roman" w:eastAsia="宋体" w:hAnsi="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232347">
      <w:bodyDiv w:val="1"/>
      <w:marLeft w:val="0"/>
      <w:marRight w:val="0"/>
      <w:marTop w:val="0"/>
      <w:marBottom w:val="0"/>
      <w:divBdr>
        <w:top w:val="none" w:sz="0" w:space="0" w:color="auto"/>
        <w:left w:val="none" w:sz="0" w:space="0" w:color="auto"/>
        <w:bottom w:val="none" w:sz="0" w:space="0" w:color="auto"/>
        <w:right w:val="none" w:sz="0" w:space="0" w:color="auto"/>
      </w:divBdr>
    </w:div>
    <w:div w:id="908003620">
      <w:bodyDiv w:val="1"/>
      <w:marLeft w:val="0"/>
      <w:marRight w:val="0"/>
      <w:marTop w:val="0"/>
      <w:marBottom w:val="0"/>
      <w:divBdr>
        <w:top w:val="none" w:sz="0" w:space="0" w:color="auto"/>
        <w:left w:val="none" w:sz="0" w:space="0" w:color="auto"/>
        <w:bottom w:val="none" w:sz="0" w:space="0" w:color="auto"/>
        <w:right w:val="none" w:sz="0" w:space="0" w:color="auto"/>
      </w:divBdr>
    </w:div>
    <w:div w:id="937445054">
      <w:bodyDiv w:val="1"/>
      <w:marLeft w:val="0"/>
      <w:marRight w:val="0"/>
      <w:marTop w:val="0"/>
      <w:marBottom w:val="0"/>
      <w:divBdr>
        <w:top w:val="none" w:sz="0" w:space="0" w:color="auto"/>
        <w:left w:val="none" w:sz="0" w:space="0" w:color="auto"/>
        <w:bottom w:val="none" w:sz="0" w:space="0" w:color="auto"/>
        <w:right w:val="none" w:sz="0" w:space="0" w:color="auto"/>
      </w:divBdr>
    </w:div>
    <w:div w:id="1041978565">
      <w:bodyDiv w:val="1"/>
      <w:marLeft w:val="0"/>
      <w:marRight w:val="0"/>
      <w:marTop w:val="0"/>
      <w:marBottom w:val="0"/>
      <w:divBdr>
        <w:top w:val="none" w:sz="0" w:space="0" w:color="auto"/>
        <w:left w:val="none" w:sz="0" w:space="0" w:color="auto"/>
        <w:bottom w:val="none" w:sz="0" w:space="0" w:color="auto"/>
        <w:right w:val="none" w:sz="0" w:space="0" w:color="auto"/>
      </w:divBdr>
    </w:div>
    <w:div w:id="1161698180">
      <w:bodyDiv w:val="1"/>
      <w:marLeft w:val="0"/>
      <w:marRight w:val="0"/>
      <w:marTop w:val="0"/>
      <w:marBottom w:val="0"/>
      <w:divBdr>
        <w:top w:val="none" w:sz="0" w:space="0" w:color="auto"/>
        <w:left w:val="none" w:sz="0" w:space="0" w:color="auto"/>
        <w:bottom w:val="none" w:sz="0" w:space="0" w:color="auto"/>
        <w:right w:val="none" w:sz="0" w:space="0" w:color="auto"/>
      </w:divBdr>
    </w:div>
    <w:div w:id="1372921473">
      <w:bodyDiv w:val="1"/>
      <w:marLeft w:val="0"/>
      <w:marRight w:val="0"/>
      <w:marTop w:val="0"/>
      <w:marBottom w:val="0"/>
      <w:divBdr>
        <w:top w:val="none" w:sz="0" w:space="0" w:color="auto"/>
        <w:left w:val="none" w:sz="0" w:space="0" w:color="auto"/>
        <w:bottom w:val="none" w:sz="0" w:space="0" w:color="auto"/>
        <w:right w:val="none" w:sz="0" w:space="0" w:color="auto"/>
      </w:divBdr>
    </w:div>
    <w:div w:id="1493182382">
      <w:bodyDiv w:val="1"/>
      <w:marLeft w:val="0"/>
      <w:marRight w:val="0"/>
      <w:marTop w:val="0"/>
      <w:marBottom w:val="0"/>
      <w:divBdr>
        <w:top w:val="none" w:sz="0" w:space="0" w:color="auto"/>
        <w:left w:val="none" w:sz="0" w:space="0" w:color="auto"/>
        <w:bottom w:val="none" w:sz="0" w:space="0" w:color="auto"/>
        <w:right w:val="none" w:sz="0" w:space="0" w:color="auto"/>
      </w:divBdr>
    </w:div>
    <w:div w:id="1522277688">
      <w:bodyDiv w:val="1"/>
      <w:marLeft w:val="0"/>
      <w:marRight w:val="0"/>
      <w:marTop w:val="0"/>
      <w:marBottom w:val="0"/>
      <w:divBdr>
        <w:top w:val="none" w:sz="0" w:space="0" w:color="auto"/>
        <w:left w:val="none" w:sz="0" w:space="0" w:color="auto"/>
        <w:bottom w:val="none" w:sz="0" w:space="0" w:color="auto"/>
        <w:right w:val="none" w:sz="0" w:space="0" w:color="auto"/>
      </w:divBdr>
    </w:div>
    <w:div w:id="1545100046">
      <w:bodyDiv w:val="1"/>
      <w:marLeft w:val="0"/>
      <w:marRight w:val="0"/>
      <w:marTop w:val="0"/>
      <w:marBottom w:val="0"/>
      <w:divBdr>
        <w:top w:val="none" w:sz="0" w:space="0" w:color="auto"/>
        <w:left w:val="none" w:sz="0" w:space="0" w:color="auto"/>
        <w:bottom w:val="none" w:sz="0" w:space="0" w:color="auto"/>
        <w:right w:val="none" w:sz="0" w:space="0" w:color="auto"/>
      </w:divBdr>
    </w:div>
    <w:div w:id="1689408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1846</Words>
  <Characters>10526</Characters>
  <Application>Microsoft Office Word</Application>
  <DocSecurity>0</DocSecurity>
  <Lines>87</Lines>
  <Paragraphs>24</Paragraphs>
  <ScaleCrop>false</ScaleCrop>
  <Company>Microsoft</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vivo-Elliah</cp:lastModifiedBy>
  <cp:revision>31</cp:revision>
  <dcterms:created xsi:type="dcterms:W3CDTF">2021-01-14T03:43:00Z</dcterms:created>
  <dcterms:modified xsi:type="dcterms:W3CDTF">2021-01-14T10:48:00Z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